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0A" w:rsidRDefault="0070590A" w:rsidP="00437A9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2002A">
        <w:rPr>
          <w:rFonts w:ascii="Times New Roman" w:hAnsi="Times New Roman" w:cs="Times New Roman"/>
          <w:b/>
          <w:bCs/>
          <w:sz w:val="26"/>
          <w:szCs w:val="26"/>
          <w:u w:val="single"/>
        </w:rPr>
        <w:t>REFERAT DE APROBARE</w:t>
      </w:r>
    </w:p>
    <w:p w:rsidR="00DB73B8" w:rsidRPr="00B2002A" w:rsidRDefault="00DB73B8" w:rsidP="00437A9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B73B8" w:rsidRPr="00DB73B8" w:rsidRDefault="0070590A" w:rsidP="00DB73B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002A">
        <w:rPr>
          <w:rFonts w:ascii="Times New Roman" w:hAnsi="Times New Roman" w:cs="Times New Roman"/>
          <w:b/>
          <w:i/>
          <w:sz w:val="26"/>
          <w:szCs w:val="26"/>
        </w:rPr>
        <w:t xml:space="preserve">a </w:t>
      </w:r>
      <w:r w:rsidR="00C92D8F" w:rsidRPr="00C92D8F">
        <w:rPr>
          <w:rFonts w:ascii="Times New Roman" w:hAnsi="Times New Roman" w:cs="Times New Roman"/>
          <w:b/>
          <w:i/>
          <w:sz w:val="26"/>
          <w:szCs w:val="26"/>
        </w:rPr>
        <w:t>proiectul</w:t>
      </w:r>
      <w:r w:rsidR="00C92D8F">
        <w:rPr>
          <w:rFonts w:ascii="Times New Roman" w:hAnsi="Times New Roman" w:cs="Times New Roman"/>
          <w:b/>
          <w:i/>
          <w:sz w:val="26"/>
          <w:szCs w:val="26"/>
        </w:rPr>
        <w:t>ui</w:t>
      </w:r>
      <w:r w:rsidR="00C92D8F" w:rsidRPr="00C92D8F">
        <w:rPr>
          <w:rFonts w:ascii="Times New Roman" w:hAnsi="Times New Roman" w:cs="Times New Roman"/>
          <w:b/>
          <w:i/>
          <w:sz w:val="26"/>
          <w:szCs w:val="26"/>
        </w:rPr>
        <w:t xml:space="preserve"> Ordinului pentru modificarea şi completarea Ordinului ministrului sănătăţii publice, ministrului muncii, familiei şi egalităţii de şanse şi ministrului internelor şi reformei administrative nr. 1389/513/2008/ 282/2007 privind aprobarea Criteriilor şi metodologiei de autorizare a centrelor de furnizare de servicii pentru consumatorii de droguri şi a Standardelor minime obligatorii de organizare şi funcţionare a centrelor de furnizare de servicii pentru consumatorii de droguri.</w:t>
      </w:r>
    </w:p>
    <w:p w:rsidR="00DB73B8" w:rsidRDefault="00DB73B8" w:rsidP="00DB73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2D8F" w:rsidRPr="00DB73B8" w:rsidRDefault="00C92D8F" w:rsidP="00DB73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2D8F" w:rsidRPr="00C92D8F" w:rsidRDefault="00C92D8F" w:rsidP="00C92D8F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sz w:val="26"/>
          <w:szCs w:val="26"/>
          <w:lang w:eastAsia="en-US"/>
        </w:rPr>
        <w:t>Prin prezentul proiect se propun o serie de modificări și completări asupra ordinului comun nr. 1389/513/2008/ 282/2007 care vizează, în principal, următoarele aspecte:</w:t>
      </w:r>
    </w:p>
    <w:p w:rsidR="00C92D8F" w:rsidRPr="00C92D8F" w:rsidRDefault="00C92D8F" w:rsidP="00C92D8F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92D8F" w:rsidRPr="00C92D8F" w:rsidRDefault="00C92D8F" w:rsidP="00C92D8F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- reglementarea a două tipuri de autorizații, respectiv </w:t>
      </w:r>
      <w:r w:rsidRPr="00C92D8F">
        <w:rPr>
          <w:rFonts w:ascii="Times New Roman" w:hAnsi="Times New Roman" w:cs="Times New Roman"/>
          <w:b/>
          <w:i/>
          <w:sz w:val="26"/>
          <w:szCs w:val="26"/>
          <w:lang w:eastAsia="en-US"/>
        </w:rPr>
        <w:t>autorizația pentru o perioadă de 3 ani sau pe perioada de funcționare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 și </w:t>
      </w:r>
      <w:r w:rsidRPr="00C92D8F">
        <w:rPr>
          <w:rFonts w:ascii="Times New Roman" w:hAnsi="Times New Roman" w:cs="Times New Roman"/>
          <w:b/>
          <w:i/>
          <w:sz w:val="26"/>
          <w:szCs w:val="26"/>
          <w:lang w:eastAsia="en-US"/>
        </w:rPr>
        <w:t>autorizația pentru o perioadă de 1 an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>, necesitatea acestui demers reieșind din exemplele întâlnite în practică, unde s-au constatat dificultăți în îndeplinirea tuturor criteriilor prevăzute la art.2 din ordin</w:t>
      </w:r>
      <w:r w:rsidRPr="00C92D8F">
        <w:rPr>
          <w:rFonts w:ascii="Times New Roman" w:hAnsi="Times New Roman" w:cs="Times New Roman"/>
          <w:sz w:val="26"/>
          <w:szCs w:val="26"/>
          <w:vertAlign w:val="superscript"/>
          <w:lang w:eastAsia="en-US"/>
        </w:rPr>
        <w:footnoteReference w:id="1"/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C92D8F" w:rsidRPr="00C92D8F" w:rsidRDefault="00C92D8F" w:rsidP="00C92D8F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eliminarea din cadrul comisiei de autorizare a reprezentantului MMJS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, în considerarea faptului că solicitanții sunt deja autorizați de această instituție, ca furnizori de servicii sociale; </w:t>
      </w:r>
    </w:p>
    <w:p w:rsidR="00C92D8F" w:rsidRPr="00C92D8F" w:rsidRDefault="00C92D8F" w:rsidP="00C92D8F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extinderea termenului de soluționare a cererii de autorizare de la 30 zile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, cum este în prezent, </w:t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la 60 zile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, având în vedere faptul că în componența comisiei sunt atât membri ANA, cât și membri ai MS; prin corelare, </w:t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s-a extins și termenul de eliberare</w:t>
      </w:r>
      <w:r w:rsidRPr="00C92D8F">
        <w:rPr>
          <w:rFonts w:ascii="Times New Roman" w:hAnsi="Times New Roman" w:cs="Times New Roman"/>
          <w:b/>
          <w:sz w:val="26"/>
          <w:szCs w:val="26"/>
          <w:vertAlign w:val="superscript"/>
          <w:lang w:eastAsia="en-US"/>
        </w:rPr>
        <w:footnoteReference w:id="2"/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a certificatului de autorizare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 de către secretariatul comisiei de autorizare de la 5 zile la 15 zile;</w:t>
      </w:r>
    </w:p>
    <w:p w:rsidR="00C92D8F" w:rsidRPr="00C92D8F" w:rsidRDefault="00C92D8F" w:rsidP="00C92D8F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stabilirea modului de constituire a comisiei care soluționează contestațiile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>, respectiv în aceleași condiții cum este constituită comisia de autorizare;</w:t>
      </w:r>
    </w:p>
    <w:p w:rsidR="00C92D8F" w:rsidRPr="00C92D8F" w:rsidRDefault="00C92D8F" w:rsidP="00C92D8F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reglementarea sancțiunii </w:t>
      </w:r>
      <w:r w:rsidR="0067436D">
        <w:rPr>
          <w:rFonts w:ascii="Times New Roman" w:hAnsi="Times New Roman" w:cs="Times New Roman"/>
          <w:b/>
          <w:sz w:val="26"/>
          <w:szCs w:val="26"/>
          <w:lang w:eastAsia="en-US"/>
        </w:rPr>
        <w:t>pentru nerespectare</w:t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a criteriilor avute în vedere la autorizare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>, respectiv retragerea certificatului, prin dispoziție a directorului Agenţiei Naţionale Antidrog, la propunerea comisiei de autorizare;</w:t>
      </w:r>
    </w:p>
    <w:p w:rsidR="00C92D8F" w:rsidRPr="00C92D8F" w:rsidRDefault="00C92D8F" w:rsidP="00C92D8F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reglementarea procedurii de reautorizare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 pentru ambele tipuri de autorizație;</w:t>
      </w:r>
    </w:p>
    <w:p w:rsidR="00C92D8F" w:rsidRPr="00C92D8F" w:rsidRDefault="00C92D8F" w:rsidP="00C92D8F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introducerea instituției avizării anuale, în cazul autorizației pentru o perioadă de 3 ani sau pe perioada de funcționare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>, în scopul verificării menținerii criteriilor care au stat la baza acordării autorizației;</w:t>
      </w:r>
    </w:p>
    <w:p w:rsidR="00C92D8F" w:rsidRDefault="00C92D8F" w:rsidP="00C92D8F">
      <w:pPr>
        <w:numPr>
          <w:ilvl w:val="0"/>
          <w:numId w:val="1"/>
        </w:numPr>
        <w:tabs>
          <w:tab w:val="left" w:pos="0"/>
          <w:tab w:val="left" w:pos="142"/>
        </w:tabs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completarea documentației care însoțește cererea de autorizare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>, aspectul de noutate constând în anexarea unei copii certificate de pe avizul de funcționare pentru structura de psihologie</w:t>
      </w:r>
      <w:r w:rsidR="0067436D">
        <w:rPr>
          <w:rFonts w:ascii="Times New Roman" w:hAnsi="Times New Roman" w:cs="Times New Roman"/>
          <w:sz w:val="26"/>
          <w:szCs w:val="26"/>
          <w:lang w:eastAsia="en-US"/>
        </w:rPr>
        <w:t>,</w:t>
      </w:r>
      <w:bookmarkStart w:id="0" w:name="_GoBack"/>
      <w:bookmarkEnd w:id="0"/>
      <w:r w:rsidRPr="00C92D8F">
        <w:rPr>
          <w:rFonts w:ascii="Times New Roman" w:hAnsi="Times New Roman" w:cs="Times New Roman"/>
          <w:sz w:val="26"/>
          <w:szCs w:val="26"/>
          <w:lang w:eastAsia="en-US"/>
        </w:rPr>
        <w:t xml:space="preserve"> eliberat de Colegiul Psihologilor din România, </w:t>
      </w:r>
      <w:r w:rsidRPr="00C92D8F">
        <w:rPr>
          <w:rFonts w:ascii="Times New Roman" w:hAnsi="Times New Roman" w:cs="Times New Roman"/>
          <w:bCs/>
          <w:sz w:val="26"/>
          <w:szCs w:val="26"/>
          <w:lang w:eastAsia="en-US"/>
        </w:rPr>
        <w:t>copie certificată de pe documentul de acreditare al furnizorului de servicii sociale, respectiv de licenţiere al serviciului social care solicită autorizarea;</w:t>
      </w:r>
    </w:p>
    <w:p w:rsidR="00C92D8F" w:rsidRDefault="00C92D8F" w:rsidP="00C92D8F">
      <w:pPr>
        <w:numPr>
          <w:ilvl w:val="0"/>
          <w:numId w:val="1"/>
        </w:numPr>
        <w:tabs>
          <w:tab w:val="left" w:pos="0"/>
          <w:tab w:val="left" w:pos="142"/>
        </w:tabs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reglementarea formelor celor două tipuri de autorizații</w:t>
      </w:r>
      <w:r w:rsidRPr="00C92D8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, precum și </w:t>
      </w:r>
      <w:r w:rsidRPr="00C92D8F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a formei cererii de reautorizare/avizare anuală</w:t>
      </w:r>
      <w:r w:rsidRPr="00C92D8F">
        <w:rPr>
          <w:rFonts w:ascii="Times New Roman" w:hAnsi="Times New Roman" w:cs="Times New Roman"/>
          <w:bCs/>
          <w:sz w:val="26"/>
          <w:szCs w:val="26"/>
          <w:lang w:eastAsia="en-US"/>
        </w:rPr>
        <w:t>;</w:t>
      </w:r>
    </w:p>
    <w:p w:rsidR="00C92D8F" w:rsidRPr="00C92D8F" w:rsidRDefault="00C92D8F" w:rsidP="00C92D8F">
      <w:pPr>
        <w:numPr>
          <w:ilvl w:val="0"/>
          <w:numId w:val="1"/>
        </w:numPr>
        <w:tabs>
          <w:tab w:val="left" w:pos="0"/>
          <w:tab w:val="left" w:pos="142"/>
        </w:tabs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2D8F">
        <w:rPr>
          <w:rFonts w:ascii="Times New Roman" w:hAnsi="Times New Roman" w:cs="Times New Roman"/>
          <w:b/>
          <w:sz w:val="26"/>
          <w:szCs w:val="26"/>
          <w:lang w:eastAsia="en-US"/>
        </w:rPr>
        <w:t>actualizarea standardelor minime obligatorii de organizare și funcționare a centrelor de furnizare de servicii pentru consumatorii de droguri</w:t>
      </w:r>
      <w:r w:rsidRPr="00C92D8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C92D8F" w:rsidRPr="00C92D8F" w:rsidRDefault="00C92D8F" w:rsidP="00C92D8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B73B8" w:rsidRPr="00DB73B8" w:rsidRDefault="00DB73B8" w:rsidP="00DB73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337D" w:rsidRPr="00B2002A" w:rsidRDefault="00D0337D" w:rsidP="00D0337D">
      <w:pPr>
        <w:jc w:val="center"/>
        <w:rPr>
          <w:rFonts w:ascii="Times New Roman" w:hAnsi="Times New Roman" w:cs="Times New Roman"/>
          <w:sz w:val="26"/>
          <w:szCs w:val="26"/>
        </w:rPr>
      </w:pPr>
      <w:r w:rsidRPr="00B2002A">
        <w:rPr>
          <w:rFonts w:ascii="Times New Roman" w:hAnsi="Times New Roman" w:cs="Times New Roman"/>
          <w:sz w:val="26"/>
          <w:szCs w:val="26"/>
        </w:rPr>
        <w:t>****</w:t>
      </w:r>
    </w:p>
    <w:sectPr w:rsidR="00D0337D" w:rsidRPr="00B2002A" w:rsidSect="00C92D8F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08" w:rsidRDefault="00745808" w:rsidP="00554C7E">
      <w:r>
        <w:separator/>
      </w:r>
    </w:p>
  </w:endnote>
  <w:endnote w:type="continuationSeparator" w:id="0">
    <w:p w:rsidR="00745808" w:rsidRDefault="00745808" w:rsidP="0055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08" w:rsidRDefault="00745808" w:rsidP="00554C7E">
      <w:r>
        <w:separator/>
      </w:r>
    </w:p>
  </w:footnote>
  <w:footnote w:type="continuationSeparator" w:id="0">
    <w:p w:rsidR="00745808" w:rsidRDefault="00745808" w:rsidP="00554C7E">
      <w:r>
        <w:continuationSeparator/>
      </w:r>
    </w:p>
  </w:footnote>
  <w:footnote w:id="1">
    <w:p w:rsidR="00C92D8F" w:rsidRPr="0082267C" w:rsidRDefault="00C92D8F" w:rsidP="00C92D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forma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>;</w:t>
      </w:r>
    </w:p>
  </w:footnote>
  <w:footnote w:id="2">
    <w:p w:rsidR="00C92D8F" w:rsidRPr="00A178B2" w:rsidRDefault="00C92D8F" w:rsidP="00C92D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prevăzut</w:t>
      </w:r>
      <w:proofErr w:type="spellEnd"/>
      <w:proofErr w:type="gramEnd"/>
      <w:r>
        <w:rPr>
          <w:lang w:val="en-US"/>
        </w:rPr>
        <w:t xml:space="preserve"> la art.13 din </w:t>
      </w:r>
      <w:proofErr w:type="spellStart"/>
      <w:r>
        <w:rPr>
          <w:lang w:val="en-US"/>
        </w:rPr>
        <w:t>ordin</w:t>
      </w:r>
      <w:proofErr w:type="spellEnd"/>
      <w:r>
        <w:rPr>
          <w:lang w:val="en-US"/>
        </w:rPr>
        <w:t xml:space="preserve">, forma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ABB"/>
    <w:multiLevelType w:val="hybridMultilevel"/>
    <w:tmpl w:val="BE5445D6"/>
    <w:lvl w:ilvl="0" w:tplc="B978E72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90A"/>
    <w:rsid w:val="00064CB9"/>
    <w:rsid w:val="00112E0D"/>
    <w:rsid w:val="00124D83"/>
    <w:rsid w:val="00136584"/>
    <w:rsid w:val="001549B7"/>
    <w:rsid w:val="0015714F"/>
    <w:rsid w:val="001716E8"/>
    <w:rsid w:val="00186EAE"/>
    <w:rsid w:val="001A5BF9"/>
    <w:rsid w:val="001B5713"/>
    <w:rsid w:val="001B5738"/>
    <w:rsid w:val="001D6FF9"/>
    <w:rsid w:val="00223900"/>
    <w:rsid w:val="0023280C"/>
    <w:rsid w:val="00250AAA"/>
    <w:rsid w:val="00263B5E"/>
    <w:rsid w:val="00282F3A"/>
    <w:rsid w:val="002C0401"/>
    <w:rsid w:val="002C12A6"/>
    <w:rsid w:val="00344767"/>
    <w:rsid w:val="0035185C"/>
    <w:rsid w:val="00390554"/>
    <w:rsid w:val="004215F9"/>
    <w:rsid w:val="00437A9D"/>
    <w:rsid w:val="00442D1F"/>
    <w:rsid w:val="00442E55"/>
    <w:rsid w:val="00461468"/>
    <w:rsid w:val="00467A5F"/>
    <w:rsid w:val="004D0BAC"/>
    <w:rsid w:val="004E0D70"/>
    <w:rsid w:val="004E1F9B"/>
    <w:rsid w:val="004F5D57"/>
    <w:rsid w:val="00535889"/>
    <w:rsid w:val="00554C7E"/>
    <w:rsid w:val="005F7D19"/>
    <w:rsid w:val="00603F4A"/>
    <w:rsid w:val="00613243"/>
    <w:rsid w:val="0066259B"/>
    <w:rsid w:val="0067436D"/>
    <w:rsid w:val="006C5C72"/>
    <w:rsid w:val="006E58BE"/>
    <w:rsid w:val="00701850"/>
    <w:rsid w:val="0070590A"/>
    <w:rsid w:val="0071327E"/>
    <w:rsid w:val="00745808"/>
    <w:rsid w:val="00762D2C"/>
    <w:rsid w:val="00767828"/>
    <w:rsid w:val="0077286C"/>
    <w:rsid w:val="007856A4"/>
    <w:rsid w:val="00791176"/>
    <w:rsid w:val="007E0E8A"/>
    <w:rsid w:val="007F5FB6"/>
    <w:rsid w:val="00870512"/>
    <w:rsid w:val="00873104"/>
    <w:rsid w:val="008F21AE"/>
    <w:rsid w:val="00911156"/>
    <w:rsid w:val="0096431A"/>
    <w:rsid w:val="009C4E65"/>
    <w:rsid w:val="009E3DC7"/>
    <w:rsid w:val="009F697F"/>
    <w:rsid w:val="00A355F1"/>
    <w:rsid w:val="00AA7D74"/>
    <w:rsid w:val="00AF43E0"/>
    <w:rsid w:val="00B2002A"/>
    <w:rsid w:val="00B47903"/>
    <w:rsid w:val="00B740C0"/>
    <w:rsid w:val="00B82CD5"/>
    <w:rsid w:val="00B90562"/>
    <w:rsid w:val="00BA1D64"/>
    <w:rsid w:val="00C16EA4"/>
    <w:rsid w:val="00C31CA6"/>
    <w:rsid w:val="00C504C8"/>
    <w:rsid w:val="00C92D8F"/>
    <w:rsid w:val="00CB6E3A"/>
    <w:rsid w:val="00CC5133"/>
    <w:rsid w:val="00CC7D4D"/>
    <w:rsid w:val="00D008F0"/>
    <w:rsid w:val="00D0337D"/>
    <w:rsid w:val="00D528C9"/>
    <w:rsid w:val="00D85918"/>
    <w:rsid w:val="00DA006D"/>
    <w:rsid w:val="00DA455E"/>
    <w:rsid w:val="00DB4E41"/>
    <w:rsid w:val="00DB73B8"/>
    <w:rsid w:val="00E00694"/>
    <w:rsid w:val="00E608BB"/>
    <w:rsid w:val="00EA1BB6"/>
    <w:rsid w:val="00ED4677"/>
    <w:rsid w:val="00F0290E"/>
    <w:rsid w:val="00F266D8"/>
    <w:rsid w:val="00F44682"/>
    <w:rsid w:val="00F6330B"/>
    <w:rsid w:val="00F67E1C"/>
    <w:rsid w:val="00F77122"/>
    <w:rsid w:val="00F90EB6"/>
    <w:rsid w:val="00F91876"/>
    <w:rsid w:val="00FA578C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0A"/>
    <w:pPr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F9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54C7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54C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54C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0A"/>
    <w:pPr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95368-6E6E-43EF-A24D-8EA1A193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constantin.nedelcu</dc:creator>
  <cp:lastModifiedBy>Sapunaru Codruta</cp:lastModifiedBy>
  <cp:revision>23</cp:revision>
  <cp:lastPrinted>2019-02-20T10:03:00Z</cp:lastPrinted>
  <dcterms:created xsi:type="dcterms:W3CDTF">2019-03-15T09:30:00Z</dcterms:created>
  <dcterms:modified xsi:type="dcterms:W3CDTF">2019-06-04T10:36:00Z</dcterms:modified>
</cp:coreProperties>
</file>