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927" w:rsidRPr="00AC074B" w:rsidRDefault="000256F8" w:rsidP="00D36977">
      <w:pPr>
        <w:jc w:val="center"/>
        <w:rPr>
          <w:b/>
          <w:noProof w:val="0"/>
        </w:rPr>
      </w:pPr>
      <w:r w:rsidRPr="00AC074B">
        <w:rPr>
          <w:b/>
          <w:noProof w:val="0"/>
        </w:rPr>
        <w:t xml:space="preserve"> </w:t>
      </w:r>
    </w:p>
    <w:p w:rsidR="009A554F" w:rsidRDefault="009A554F" w:rsidP="00E31529">
      <w:pPr>
        <w:jc w:val="center"/>
        <w:rPr>
          <w:b/>
          <w:noProof w:val="0"/>
        </w:rPr>
      </w:pPr>
    </w:p>
    <w:p w:rsidR="00106F98" w:rsidRPr="00C53167" w:rsidRDefault="00106F98" w:rsidP="00E31529">
      <w:pPr>
        <w:jc w:val="center"/>
        <w:rPr>
          <w:b/>
          <w:noProof w:val="0"/>
          <w:color w:val="FF0000"/>
        </w:rPr>
      </w:pPr>
      <w:r w:rsidRPr="00AC074B">
        <w:rPr>
          <w:b/>
          <w:noProof w:val="0"/>
        </w:rPr>
        <w:t>NOTĂ DE FUNDAMENTARE</w:t>
      </w:r>
      <w:r w:rsidR="00C53167">
        <w:rPr>
          <w:b/>
          <w:noProof w:val="0"/>
        </w:rPr>
        <w:t xml:space="preserve"> </w:t>
      </w:r>
    </w:p>
    <w:p w:rsidR="00106F98" w:rsidRDefault="00106F98" w:rsidP="00D36977">
      <w:pPr>
        <w:jc w:val="center"/>
        <w:rPr>
          <w:noProof w:val="0"/>
        </w:rPr>
      </w:pPr>
    </w:p>
    <w:p w:rsidR="009A554F" w:rsidRDefault="009A554F" w:rsidP="00D36977">
      <w:pPr>
        <w:jc w:val="center"/>
        <w:rPr>
          <w:noProof w:val="0"/>
        </w:rPr>
      </w:pPr>
    </w:p>
    <w:p w:rsidR="009A554F" w:rsidRPr="00AC074B" w:rsidRDefault="009A554F" w:rsidP="00D36977">
      <w:pPr>
        <w:jc w:val="center"/>
        <w:rPr>
          <w:noProof w:val="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5"/>
        <w:gridCol w:w="487"/>
        <w:gridCol w:w="1423"/>
        <w:gridCol w:w="560"/>
        <w:gridCol w:w="445"/>
        <w:gridCol w:w="913"/>
        <w:gridCol w:w="901"/>
        <w:gridCol w:w="8"/>
        <w:gridCol w:w="906"/>
        <w:gridCol w:w="954"/>
        <w:gridCol w:w="1404"/>
      </w:tblGrid>
      <w:tr w:rsidR="00276216" w:rsidRPr="00AC074B" w:rsidTr="006A1E59">
        <w:trPr>
          <w:jc w:val="center"/>
        </w:trPr>
        <w:tc>
          <w:tcPr>
            <w:tcW w:w="9776" w:type="dxa"/>
            <w:gridSpan w:val="11"/>
          </w:tcPr>
          <w:p w:rsidR="005F2734" w:rsidRDefault="005F2734" w:rsidP="00D36977">
            <w:pPr>
              <w:autoSpaceDE w:val="0"/>
              <w:autoSpaceDN w:val="0"/>
              <w:adjustRightInd w:val="0"/>
              <w:jc w:val="center"/>
              <w:rPr>
                <w:b/>
                <w:bCs/>
                <w:i/>
                <w:noProof w:val="0"/>
              </w:rPr>
            </w:pPr>
          </w:p>
          <w:p w:rsidR="002F5FC9" w:rsidRPr="00AC074B" w:rsidRDefault="002F5FC9" w:rsidP="00D36977">
            <w:pPr>
              <w:autoSpaceDE w:val="0"/>
              <w:autoSpaceDN w:val="0"/>
              <w:adjustRightInd w:val="0"/>
              <w:jc w:val="center"/>
              <w:rPr>
                <w:b/>
                <w:bCs/>
                <w:i/>
                <w:noProof w:val="0"/>
              </w:rPr>
            </w:pPr>
            <w:r w:rsidRPr="00AC074B">
              <w:rPr>
                <w:b/>
                <w:bCs/>
                <w:i/>
                <w:noProof w:val="0"/>
              </w:rPr>
              <w:t>Sec</w:t>
            </w:r>
            <w:r w:rsidR="00AC074B">
              <w:rPr>
                <w:b/>
                <w:bCs/>
                <w:i/>
                <w:noProof w:val="0"/>
              </w:rPr>
              <w:t>ț</w:t>
            </w:r>
            <w:r w:rsidRPr="00AC074B">
              <w:rPr>
                <w:b/>
                <w:bCs/>
                <w:i/>
                <w:noProof w:val="0"/>
              </w:rPr>
              <w:t>iunea 1</w:t>
            </w:r>
          </w:p>
          <w:p w:rsidR="002F5FC9" w:rsidRPr="00AC074B" w:rsidRDefault="002F5FC9" w:rsidP="00D36977">
            <w:pPr>
              <w:autoSpaceDE w:val="0"/>
              <w:autoSpaceDN w:val="0"/>
              <w:adjustRightInd w:val="0"/>
              <w:jc w:val="center"/>
              <w:rPr>
                <w:b/>
                <w:bCs/>
                <w:i/>
                <w:noProof w:val="0"/>
              </w:rPr>
            </w:pPr>
            <w:r w:rsidRPr="00AC074B">
              <w:rPr>
                <w:b/>
                <w:bCs/>
                <w:i/>
                <w:noProof w:val="0"/>
              </w:rPr>
              <w:t xml:space="preserve">Titlul </w:t>
            </w:r>
            <w:r w:rsidR="008D12A7">
              <w:rPr>
                <w:b/>
                <w:bCs/>
                <w:i/>
                <w:noProof w:val="0"/>
              </w:rPr>
              <w:t>proiectului de</w:t>
            </w:r>
            <w:r w:rsidRPr="00AC074B">
              <w:rPr>
                <w:b/>
                <w:bCs/>
                <w:i/>
                <w:noProof w:val="0"/>
              </w:rPr>
              <w:t xml:space="preserve"> act normativ</w:t>
            </w:r>
          </w:p>
          <w:p w:rsidR="002F5FC9" w:rsidRPr="00AC074B" w:rsidRDefault="002F5FC9" w:rsidP="00D36977">
            <w:pPr>
              <w:autoSpaceDE w:val="0"/>
              <w:autoSpaceDN w:val="0"/>
              <w:adjustRightInd w:val="0"/>
              <w:jc w:val="center"/>
              <w:rPr>
                <w:b/>
                <w:bCs/>
                <w:i/>
                <w:noProof w:val="0"/>
              </w:rPr>
            </w:pPr>
          </w:p>
          <w:p w:rsidR="00E31529" w:rsidRPr="00E31529" w:rsidRDefault="00E31529" w:rsidP="00E31529">
            <w:pPr>
              <w:jc w:val="center"/>
              <w:rPr>
                <w:b/>
                <w:noProof w:val="0"/>
                <w:sz w:val="22"/>
                <w:szCs w:val="22"/>
                <w:lang w:eastAsia="en-US"/>
              </w:rPr>
            </w:pPr>
            <w:r w:rsidRPr="00E31529">
              <w:rPr>
                <w:b/>
                <w:noProof w:val="0"/>
                <w:sz w:val="22"/>
                <w:szCs w:val="22"/>
                <w:lang w:eastAsia="en-US"/>
              </w:rPr>
              <w:t>Hotărâre</w:t>
            </w:r>
            <w:r>
              <w:rPr>
                <w:b/>
                <w:noProof w:val="0"/>
                <w:sz w:val="22"/>
                <w:szCs w:val="22"/>
                <w:lang w:eastAsia="en-US"/>
              </w:rPr>
              <w:t xml:space="preserve"> </w:t>
            </w:r>
            <w:r w:rsidRPr="00E31529">
              <w:rPr>
                <w:b/>
                <w:noProof w:val="0"/>
                <w:sz w:val="22"/>
                <w:szCs w:val="22"/>
                <w:lang w:eastAsia="en-US"/>
              </w:rPr>
              <w:t xml:space="preserve">a Guvernului </w:t>
            </w:r>
          </w:p>
          <w:p w:rsidR="00E31529" w:rsidRPr="00E31529" w:rsidRDefault="00E31529" w:rsidP="00E31529">
            <w:pPr>
              <w:jc w:val="center"/>
              <w:rPr>
                <w:b/>
                <w:noProof w:val="0"/>
                <w:lang w:eastAsia="en-US"/>
              </w:rPr>
            </w:pPr>
            <w:r w:rsidRPr="00E31529">
              <w:rPr>
                <w:b/>
                <w:noProof w:val="0"/>
                <w:sz w:val="22"/>
                <w:szCs w:val="22"/>
                <w:lang w:eastAsia="en-US"/>
              </w:rPr>
              <w:t>privind înființarea subunității profesioniste speciale de intervenție ”Detașamentul special de pompieri Cernavodă” în cadrul Inspectoratului pentru Situații de Urgență ”Dobrogea” al Județului Constanța</w:t>
            </w:r>
          </w:p>
          <w:p w:rsidR="002F5FC9" w:rsidRDefault="002F5FC9" w:rsidP="00D36977">
            <w:pPr>
              <w:autoSpaceDE w:val="0"/>
              <w:autoSpaceDN w:val="0"/>
              <w:adjustRightInd w:val="0"/>
              <w:jc w:val="center"/>
              <w:rPr>
                <w:b/>
                <w:bCs/>
                <w:noProof w:val="0"/>
              </w:rPr>
            </w:pPr>
          </w:p>
          <w:p w:rsidR="009A554F" w:rsidRPr="00AC074B" w:rsidRDefault="009A554F" w:rsidP="00D36977">
            <w:pPr>
              <w:autoSpaceDE w:val="0"/>
              <w:autoSpaceDN w:val="0"/>
              <w:adjustRightInd w:val="0"/>
              <w:jc w:val="center"/>
              <w:rPr>
                <w:b/>
                <w:bCs/>
                <w:noProof w:val="0"/>
              </w:rPr>
            </w:pPr>
          </w:p>
        </w:tc>
      </w:tr>
      <w:tr w:rsidR="00276216" w:rsidRPr="00AC074B" w:rsidTr="006A1E59">
        <w:trPr>
          <w:jc w:val="center"/>
        </w:trPr>
        <w:tc>
          <w:tcPr>
            <w:tcW w:w="9776" w:type="dxa"/>
            <w:gridSpan w:val="11"/>
          </w:tcPr>
          <w:p w:rsidR="00106F98" w:rsidRPr="00AC074B" w:rsidRDefault="00106F98" w:rsidP="00D36977">
            <w:pPr>
              <w:jc w:val="center"/>
              <w:rPr>
                <w:b/>
                <w:i/>
                <w:noProof w:val="0"/>
              </w:rPr>
            </w:pPr>
          </w:p>
          <w:p w:rsidR="00106F98" w:rsidRPr="00AC074B" w:rsidRDefault="00106F98" w:rsidP="00D36977">
            <w:pPr>
              <w:jc w:val="center"/>
              <w:rPr>
                <w:b/>
                <w:i/>
                <w:noProof w:val="0"/>
              </w:rPr>
            </w:pPr>
            <w:r w:rsidRPr="00AC074B">
              <w:rPr>
                <w:b/>
                <w:i/>
                <w:noProof w:val="0"/>
              </w:rPr>
              <w:t>Sec</w:t>
            </w:r>
            <w:r w:rsidR="00AC074B">
              <w:rPr>
                <w:b/>
                <w:i/>
                <w:noProof w:val="0"/>
              </w:rPr>
              <w:t>ț</w:t>
            </w:r>
            <w:r w:rsidRPr="00AC074B">
              <w:rPr>
                <w:b/>
                <w:i/>
                <w:noProof w:val="0"/>
              </w:rPr>
              <w:t>iunea a 2-a</w:t>
            </w:r>
          </w:p>
          <w:p w:rsidR="00106F98" w:rsidRDefault="00106F98" w:rsidP="00D36977">
            <w:pPr>
              <w:jc w:val="center"/>
              <w:rPr>
                <w:b/>
                <w:i/>
                <w:noProof w:val="0"/>
              </w:rPr>
            </w:pPr>
            <w:r w:rsidRPr="00AC074B">
              <w:rPr>
                <w:b/>
                <w:i/>
                <w:noProof w:val="0"/>
              </w:rPr>
              <w:t>Motivul emiterii actului normativ</w:t>
            </w:r>
          </w:p>
          <w:p w:rsidR="009F2BD4" w:rsidRDefault="009F2BD4" w:rsidP="00D36977">
            <w:pPr>
              <w:jc w:val="center"/>
              <w:rPr>
                <w:b/>
                <w:i/>
                <w:noProof w:val="0"/>
              </w:rPr>
            </w:pPr>
          </w:p>
          <w:p w:rsidR="009A554F" w:rsidRPr="00AC074B" w:rsidRDefault="009A554F" w:rsidP="00D36977">
            <w:pPr>
              <w:jc w:val="center"/>
              <w:rPr>
                <w:b/>
                <w:i/>
                <w:noProof w:val="0"/>
              </w:rPr>
            </w:pPr>
          </w:p>
        </w:tc>
      </w:tr>
      <w:tr w:rsidR="003569FC" w:rsidRPr="00AC074B" w:rsidTr="00721F32">
        <w:trPr>
          <w:jc w:val="center"/>
        </w:trPr>
        <w:tc>
          <w:tcPr>
            <w:tcW w:w="1775" w:type="dxa"/>
          </w:tcPr>
          <w:p w:rsidR="00106F98" w:rsidRPr="007E4E2F" w:rsidRDefault="00106F98" w:rsidP="00D36977">
            <w:pPr>
              <w:rPr>
                <w:noProof w:val="0"/>
              </w:rPr>
            </w:pPr>
            <w:r w:rsidRPr="007E4E2F">
              <w:rPr>
                <w:noProof w:val="0"/>
              </w:rPr>
              <w:t>1.</w:t>
            </w:r>
            <w:r w:rsidR="007E4E2F" w:rsidRPr="007E4E2F">
              <w:rPr>
                <w:noProof w:val="0"/>
              </w:rPr>
              <w:t xml:space="preserve"> </w:t>
            </w:r>
            <w:r w:rsidR="007E4E2F">
              <w:rPr>
                <w:noProof w:val="0"/>
              </w:rPr>
              <w:t>D</w:t>
            </w:r>
            <w:r w:rsidRPr="007E4E2F">
              <w:rPr>
                <w:noProof w:val="0"/>
              </w:rPr>
              <w:t>escrierea situa</w:t>
            </w:r>
            <w:r w:rsidR="00AC074B" w:rsidRPr="007E4E2F">
              <w:rPr>
                <w:noProof w:val="0"/>
              </w:rPr>
              <w:t>ț</w:t>
            </w:r>
            <w:r w:rsidRPr="007E4E2F">
              <w:rPr>
                <w:noProof w:val="0"/>
              </w:rPr>
              <w:t>iei actuale</w:t>
            </w:r>
          </w:p>
        </w:tc>
        <w:tc>
          <w:tcPr>
            <w:tcW w:w="8001" w:type="dxa"/>
            <w:gridSpan w:val="10"/>
          </w:tcPr>
          <w:p w:rsidR="00E31529" w:rsidRPr="00E31529" w:rsidRDefault="00E31529" w:rsidP="00E31529">
            <w:pPr>
              <w:jc w:val="both"/>
              <w:rPr>
                <w:noProof w:val="0"/>
                <w:lang w:eastAsia="en-US"/>
              </w:rPr>
            </w:pPr>
            <w:r w:rsidRPr="00E31529">
              <w:rPr>
                <w:noProof w:val="0"/>
                <w:shd w:val="clear" w:color="auto" w:fill="FFFFFF"/>
                <w:lang w:eastAsia="en-US"/>
              </w:rPr>
              <w:t xml:space="preserve">Potrivit prevederilor </w:t>
            </w:r>
            <w:r w:rsidRPr="00E31529">
              <w:rPr>
                <w:i/>
                <w:noProof w:val="0"/>
                <w:shd w:val="clear" w:color="auto" w:fill="FFFFFF"/>
                <w:lang w:eastAsia="en-US"/>
              </w:rPr>
              <w:t>Hotărârii Guvernului nr. 365/1998 privind înființarea Companiei Naţionale de Electricitate - S.A., a Societăţii Naţionale ,,Nuclearelectrica" - S.A. şi a Regiei Autonome pentru Activități Nucleare prin reorganizarea Regiei Autonome de Electricitate ,,Renel"</w:t>
            </w:r>
            <w:r w:rsidRPr="00E31529">
              <w:rPr>
                <w:noProof w:val="0"/>
                <w:shd w:val="clear" w:color="auto" w:fill="FFFFFF"/>
                <w:lang w:eastAsia="en-US"/>
              </w:rPr>
              <w:t>, Nuclearelectrica are ca obiect principal de activitate</w:t>
            </w:r>
            <w:r>
              <w:rPr>
                <w:noProof w:val="0"/>
                <w:shd w:val="clear" w:color="auto" w:fill="FFFFFF"/>
                <w:lang w:eastAsia="en-US"/>
              </w:rPr>
              <w:t xml:space="preserve"> producerea de energie electrică</w:t>
            </w:r>
            <w:r w:rsidRPr="00E31529">
              <w:rPr>
                <w:noProof w:val="0"/>
                <w:shd w:val="clear" w:color="auto" w:fill="FFFFFF"/>
                <w:lang w:eastAsia="en-US"/>
              </w:rPr>
              <w:t xml:space="preserve"> prin tehnologii nucleare, activitate de interes strategic, precum </w:t>
            </w:r>
            <w:r>
              <w:rPr>
                <w:noProof w:val="0"/>
                <w:shd w:val="clear" w:color="auto" w:fill="FFFFFF"/>
                <w:lang w:eastAsia="en-US"/>
              </w:rPr>
              <w:t>ș</w:t>
            </w:r>
            <w:r w:rsidRPr="00E31529">
              <w:rPr>
                <w:noProof w:val="0"/>
                <w:shd w:val="clear" w:color="auto" w:fill="FFFFFF"/>
                <w:lang w:eastAsia="en-US"/>
              </w:rPr>
              <w:t xml:space="preserve">i producerea de combustibil nuclear </w:t>
            </w:r>
            <w:r>
              <w:rPr>
                <w:noProof w:val="0"/>
                <w:shd w:val="clear" w:color="auto" w:fill="FFFFFF"/>
                <w:lang w:eastAsia="en-US"/>
              </w:rPr>
              <w:t>ș</w:t>
            </w:r>
            <w:r w:rsidRPr="00E31529">
              <w:rPr>
                <w:noProof w:val="0"/>
                <w:shd w:val="clear" w:color="auto" w:fill="FFFFFF"/>
                <w:lang w:eastAsia="en-US"/>
              </w:rPr>
              <w:t>i activită</w:t>
            </w:r>
            <w:r>
              <w:rPr>
                <w:noProof w:val="0"/>
                <w:shd w:val="clear" w:color="auto" w:fill="FFFFFF"/>
                <w:lang w:eastAsia="en-US"/>
              </w:rPr>
              <w:t>ț</w:t>
            </w:r>
            <w:r w:rsidRPr="00E31529">
              <w:rPr>
                <w:noProof w:val="0"/>
                <w:shd w:val="clear" w:color="auto" w:fill="FFFFFF"/>
                <w:lang w:eastAsia="en-US"/>
              </w:rPr>
              <w:t>i conexe.</w:t>
            </w:r>
          </w:p>
          <w:p w:rsidR="00E31529" w:rsidRPr="00410D7C" w:rsidRDefault="00E31529" w:rsidP="00E31529">
            <w:pPr>
              <w:jc w:val="both"/>
              <w:rPr>
                <w:noProof w:val="0"/>
                <w:lang w:eastAsia="en-US"/>
              </w:rPr>
            </w:pPr>
          </w:p>
          <w:p w:rsidR="00E31529" w:rsidRPr="00410D7C" w:rsidRDefault="003B26B4" w:rsidP="00E31529">
            <w:pPr>
              <w:jc w:val="both"/>
              <w:rPr>
                <w:noProof w:val="0"/>
                <w:lang w:eastAsia="en-US"/>
              </w:rPr>
            </w:pPr>
            <w:r w:rsidRPr="00410D7C">
              <w:rPr>
                <w:i/>
                <w:noProof w:val="0"/>
                <w:lang w:eastAsia="en-US"/>
              </w:rPr>
              <w:t>Societatea</w:t>
            </w:r>
            <w:r w:rsidR="00E31529" w:rsidRPr="00410D7C">
              <w:rPr>
                <w:i/>
                <w:noProof w:val="0"/>
                <w:lang w:eastAsia="en-US"/>
              </w:rPr>
              <w:t xml:space="preserve"> Naţional</w:t>
            </w:r>
            <w:r w:rsidRPr="00410D7C">
              <w:rPr>
                <w:i/>
                <w:noProof w:val="0"/>
                <w:lang w:eastAsia="en-US"/>
              </w:rPr>
              <w:t>ă</w:t>
            </w:r>
            <w:r w:rsidR="00E31529" w:rsidRPr="00410D7C">
              <w:rPr>
                <w:i/>
                <w:noProof w:val="0"/>
                <w:lang w:eastAsia="en-US"/>
              </w:rPr>
              <w:t xml:space="preserve"> ,,Nuclearelectrica" - S.A. </w:t>
            </w:r>
            <w:r w:rsidR="00E31529" w:rsidRPr="00410D7C">
              <w:rPr>
                <w:noProof w:val="0"/>
                <w:lang w:eastAsia="en-US"/>
              </w:rPr>
              <w:t>are două sucursale, fără personalitate juridică, astfel:</w:t>
            </w:r>
          </w:p>
          <w:p w:rsidR="00E31529" w:rsidRPr="00410D7C" w:rsidRDefault="00E31529" w:rsidP="00E31529">
            <w:pPr>
              <w:numPr>
                <w:ilvl w:val="0"/>
                <w:numId w:val="10"/>
              </w:numPr>
              <w:tabs>
                <w:tab w:val="left" w:pos="352"/>
              </w:tabs>
              <w:ind w:left="105" w:firstLine="90"/>
              <w:contextualSpacing/>
              <w:jc w:val="both"/>
              <w:rPr>
                <w:noProof w:val="0"/>
                <w:lang w:eastAsia="en-GB"/>
              </w:rPr>
            </w:pPr>
            <w:r w:rsidRPr="00410D7C">
              <w:rPr>
                <w:b/>
                <w:noProof w:val="0"/>
                <w:lang w:eastAsia="en-GB"/>
              </w:rPr>
              <w:t xml:space="preserve">Sucursala </w:t>
            </w:r>
            <w:r w:rsidR="00A10BE7" w:rsidRPr="00410D7C">
              <w:rPr>
                <w:b/>
                <w:noProof w:val="0"/>
                <w:lang w:eastAsia="en-GB"/>
              </w:rPr>
              <w:t xml:space="preserve">Centrala Nuclearelectrică </w:t>
            </w:r>
            <w:r w:rsidRPr="00410D7C">
              <w:rPr>
                <w:b/>
                <w:noProof w:val="0"/>
                <w:lang w:eastAsia="en-GB"/>
              </w:rPr>
              <w:t>Cernavodă</w:t>
            </w:r>
            <w:r w:rsidRPr="00410D7C">
              <w:rPr>
                <w:noProof w:val="0"/>
                <w:lang w:eastAsia="en-GB"/>
              </w:rPr>
              <w:t>, exploatează Unitățile 1 si</w:t>
            </w:r>
            <w:r w:rsidR="003B26B4" w:rsidRPr="00410D7C">
              <w:rPr>
                <w:noProof w:val="0"/>
                <w:lang w:eastAsia="en-GB"/>
              </w:rPr>
              <w:t xml:space="preserve"> 2 de la CNE Cernavodă, precum ș</w:t>
            </w:r>
            <w:r w:rsidRPr="00410D7C">
              <w:rPr>
                <w:noProof w:val="0"/>
                <w:lang w:eastAsia="en-GB"/>
              </w:rPr>
              <w:t>i serviciile auxiliare;</w:t>
            </w:r>
          </w:p>
          <w:p w:rsidR="00E31529" w:rsidRPr="00410D7C" w:rsidRDefault="00E31529" w:rsidP="00E31529">
            <w:pPr>
              <w:numPr>
                <w:ilvl w:val="0"/>
                <w:numId w:val="10"/>
              </w:numPr>
              <w:tabs>
                <w:tab w:val="left" w:pos="262"/>
                <w:tab w:val="left" w:pos="375"/>
              </w:tabs>
              <w:ind w:left="105" w:firstLine="90"/>
              <w:contextualSpacing/>
              <w:jc w:val="both"/>
              <w:rPr>
                <w:noProof w:val="0"/>
                <w:lang w:eastAsia="en-GB"/>
              </w:rPr>
            </w:pPr>
            <w:r w:rsidRPr="00410D7C">
              <w:rPr>
                <w:b/>
                <w:noProof w:val="0"/>
                <w:lang w:eastAsia="en-GB"/>
              </w:rPr>
              <w:t>Sucursala FCN Pitești</w:t>
            </w:r>
            <w:r w:rsidRPr="00410D7C">
              <w:rPr>
                <w:noProof w:val="0"/>
                <w:lang w:eastAsia="en-GB"/>
              </w:rPr>
              <w:t>, fabrică calificată de combustibil nuclear.</w:t>
            </w:r>
          </w:p>
          <w:p w:rsidR="00E31529" w:rsidRDefault="00A10BE7" w:rsidP="00E31529">
            <w:pPr>
              <w:spacing w:before="240"/>
              <w:jc w:val="both"/>
              <w:rPr>
                <w:i/>
                <w:noProof w:val="0"/>
                <w:lang w:eastAsia="en-US"/>
              </w:rPr>
            </w:pPr>
            <w:r>
              <w:rPr>
                <w:noProof w:val="0"/>
                <w:lang w:eastAsia="en-US"/>
              </w:rPr>
              <w:t>Potrivit a</w:t>
            </w:r>
            <w:r w:rsidR="00E31529" w:rsidRPr="00E31529">
              <w:rPr>
                <w:noProof w:val="0"/>
                <w:lang w:eastAsia="en-US"/>
              </w:rPr>
              <w:t>rt.49 alin. (3) din Legea 307/2006 privind apărarea împotriva incendiilor</w:t>
            </w:r>
            <w:r>
              <w:rPr>
                <w:noProof w:val="0"/>
                <w:lang w:eastAsia="en-US"/>
              </w:rPr>
              <w:t xml:space="preserve">, republicată, </w:t>
            </w:r>
            <w:r w:rsidR="00E31529" w:rsidRPr="00E31529">
              <w:rPr>
                <w:i/>
                <w:noProof w:val="0"/>
                <w:lang w:eastAsia="en-US"/>
              </w:rPr>
              <w:t>,,</w:t>
            </w:r>
            <w:r>
              <w:rPr>
                <w:i/>
                <w:noProof w:val="0"/>
                <w:lang w:eastAsia="en-US"/>
              </w:rPr>
              <w:t>l</w:t>
            </w:r>
            <w:r w:rsidR="00E31529" w:rsidRPr="00E31529">
              <w:rPr>
                <w:i/>
                <w:noProof w:val="0"/>
                <w:color w:val="000000"/>
                <w:bdr w:val="none" w:sz="0" w:space="0" w:color="auto" w:frame="1"/>
                <w:shd w:val="clear" w:color="auto" w:fill="FFFFFF"/>
                <w:lang w:eastAsia="en-US"/>
              </w:rPr>
              <w:t xml:space="preserve">a sediile Parlamentului, Administrației Prezidențiale, Guvernului, precum și la alte </w:t>
            </w:r>
            <w:r w:rsidR="00E31529" w:rsidRPr="00A10BE7">
              <w:rPr>
                <w:b/>
                <w:i/>
                <w:noProof w:val="0"/>
                <w:color w:val="000000"/>
                <w:bdr w:val="none" w:sz="0" w:space="0" w:color="auto" w:frame="1"/>
                <w:shd w:val="clear" w:color="auto" w:fill="FFFFFF"/>
                <w:lang w:eastAsia="en-US"/>
              </w:rPr>
              <w:t>obiective de importanță deosebită</w:t>
            </w:r>
            <w:r w:rsidR="00E31529" w:rsidRPr="00E31529">
              <w:rPr>
                <w:i/>
                <w:noProof w:val="0"/>
                <w:color w:val="000000"/>
                <w:bdr w:val="none" w:sz="0" w:space="0" w:color="auto" w:frame="1"/>
                <w:shd w:val="clear" w:color="auto" w:fill="FFFFFF"/>
                <w:lang w:eastAsia="en-US"/>
              </w:rPr>
              <w:t xml:space="preserve"> aflate în administrarea autorităților publice centrale </w:t>
            </w:r>
            <w:r w:rsidR="00E31529" w:rsidRPr="00E31529">
              <w:rPr>
                <w:b/>
                <w:i/>
                <w:noProof w:val="0"/>
                <w:color w:val="000000"/>
                <w:bdr w:val="none" w:sz="0" w:space="0" w:color="auto" w:frame="1"/>
                <w:shd w:val="clear" w:color="auto" w:fill="FFFFFF"/>
                <w:lang w:eastAsia="en-US"/>
              </w:rPr>
              <w:t>se pot constitui, prin hotărâre a Guvernului, subunități profesioniste speciale de intervenție</w:t>
            </w:r>
            <w:r w:rsidR="00E31529" w:rsidRPr="00E31529">
              <w:rPr>
                <w:i/>
                <w:noProof w:val="0"/>
                <w:color w:val="000000"/>
                <w:bdr w:val="none" w:sz="0" w:space="0" w:color="auto" w:frame="1"/>
                <w:shd w:val="clear" w:color="auto" w:fill="FFFFFF"/>
                <w:lang w:eastAsia="en-US"/>
              </w:rPr>
              <w:t>; instituțiile menționate asigură gratuit imobilele, spațiile și utilitățile necesare în vederea funcționării și desfășurării activităților subunităților.</w:t>
            </w:r>
            <w:r w:rsidR="00E31529" w:rsidRPr="00E31529">
              <w:rPr>
                <w:i/>
                <w:noProof w:val="0"/>
                <w:lang w:eastAsia="en-US"/>
              </w:rPr>
              <w:t>”</w:t>
            </w:r>
          </w:p>
          <w:p w:rsidR="00A10BE7" w:rsidRDefault="00A10BE7" w:rsidP="00A10BE7">
            <w:pPr>
              <w:jc w:val="both"/>
              <w:rPr>
                <w:noProof w:val="0"/>
                <w:color w:val="FF0000"/>
                <w:lang w:eastAsia="en-US"/>
              </w:rPr>
            </w:pPr>
          </w:p>
          <w:p w:rsidR="00A10BE7" w:rsidRPr="00A10BE7" w:rsidRDefault="00A10BE7" w:rsidP="00A10BE7">
            <w:pPr>
              <w:jc w:val="both"/>
              <w:rPr>
                <w:noProof w:val="0"/>
                <w:lang w:eastAsia="en-US"/>
              </w:rPr>
            </w:pPr>
            <w:r w:rsidRPr="00A10BE7">
              <w:rPr>
                <w:noProof w:val="0"/>
                <w:lang w:eastAsia="en-US"/>
              </w:rPr>
              <w:t>CNE Cernavodă reprezintă, în sensul art.49 alin. (3) din Legea 307/2006 privind apărarea împotriva incendiilor, republicată,  obiectiv de importanță deosebită aflat în administrarea Ministerului Energiei, organ de specialitate al administrației publice centrale, autoritate publică centrală.</w:t>
            </w:r>
          </w:p>
          <w:p w:rsidR="00E31529" w:rsidRPr="00E31529" w:rsidRDefault="00E31529" w:rsidP="00E31529">
            <w:pPr>
              <w:spacing w:before="240"/>
              <w:jc w:val="both"/>
              <w:rPr>
                <w:noProof w:val="0"/>
                <w:lang w:eastAsia="en-US"/>
              </w:rPr>
            </w:pPr>
            <w:r w:rsidRPr="00E31529">
              <w:rPr>
                <w:noProof w:val="0"/>
                <w:lang w:eastAsia="en-US"/>
              </w:rPr>
              <w:t xml:space="preserve">Prin </w:t>
            </w:r>
            <w:r w:rsidRPr="00E31529">
              <w:rPr>
                <w:b/>
                <w:noProof w:val="0"/>
                <w:lang w:eastAsia="en-US"/>
              </w:rPr>
              <w:t>Memorandumul cu tema ,,</w:t>
            </w:r>
            <w:r w:rsidRPr="00E31529">
              <w:rPr>
                <w:b/>
                <w:i/>
                <w:noProof w:val="0"/>
                <w:lang w:eastAsia="en-US"/>
              </w:rPr>
              <w:t>Cooperarea și schimbul de informații între S.N. Nuclearelectrica SA (SNN) și Departamentul pentru Situații de Urgență din cadrul Ministerului Afacerilor Interne, prin Inspectoratul General pentru Situații de Urgență, în vederea îndeplinirii standardelor de securitatea fizică a amplasamentului C.N.E. Cernavodă</w:t>
            </w:r>
            <w:r w:rsidRPr="00E31529">
              <w:rPr>
                <w:noProof w:val="0"/>
                <w:lang w:eastAsia="en-US"/>
              </w:rPr>
              <w:t xml:space="preserve">” s-au pus bazele unei cooperări între cele două părți semnatare, în sensul </w:t>
            </w:r>
            <w:r w:rsidRPr="00E31529">
              <w:rPr>
                <w:b/>
                <w:noProof w:val="0"/>
                <w:lang w:eastAsia="en-US"/>
              </w:rPr>
              <w:t>asigurării</w:t>
            </w:r>
            <w:r w:rsidRPr="00E31529">
              <w:rPr>
                <w:noProof w:val="0"/>
                <w:lang w:eastAsia="en-US"/>
              </w:rPr>
              <w:t xml:space="preserve"> de către Inspectoratul General pentru Situații de Urgență - Inspectoratul pentru Situații de Urgență ”Dobrogea” al </w:t>
            </w:r>
            <w:r w:rsidRPr="00E31529">
              <w:rPr>
                <w:noProof w:val="0"/>
                <w:lang w:eastAsia="en-US"/>
              </w:rPr>
              <w:lastRenderedPageBreak/>
              <w:t xml:space="preserve">Județului Constanța a </w:t>
            </w:r>
            <w:r w:rsidRPr="00E31529">
              <w:rPr>
                <w:b/>
                <w:noProof w:val="0"/>
                <w:lang w:eastAsia="en-US"/>
              </w:rPr>
              <w:t>intervenției pentru limitarea și înlăturarea unui incendiu care s-ar putea produce pe amplasamentul CNE Cernavodă, precum și al acordării de prim ajutor calificat.</w:t>
            </w:r>
          </w:p>
          <w:p w:rsidR="00E31529" w:rsidRPr="00E31529" w:rsidRDefault="00E31529" w:rsidP="00E31529">
            <w:pPr>
              <w:ind w:left="15"/>
              <w:jc w:val="both"/>
              <w:rPr>
                <w:noProof w:val="0"/>
                <w:lang w:eastAsia="en-US"/>
              </w:rPr>
            </w:pPr>
          </w:p>
          <w:p w:rsidR="00E31529" w:rsidRPr="00E31529" w:rsidRDefault="00E31529" w:rsidP="00E31529">
            <w:pPr>
              <w:ind w:left="15"/>
              <w:jc w:val="both"/>
              <w:rPr>
                <w:noProof w:val="0"/>
                <w:bdr w:val="none" w:sz="0" w:space="0" w:color="auto" w:frame="1"/>
                <w:shd w:val="clear" w:color="auto" w:fill="FFFFFF"/>
                <w:lang w:eastAsia="en-US"/>
              </w:rPr>
            </w:pPr>
            <w:r w:rsidRPr="00E31529">
              <w:rPr>
                <w:noProof w:val="0"/>
                <w:lang w:eastAsia="en-US"/>
              </w:rPr>
              <w:t>De asemenea, Departamentul pentru Situații de Urgență a organizat în anul 2017 împreună cu Agenția Internațională de Energie Atomică de la Viena, o misiune de audit privind răspunsul autorităților în cazul producerii unui eveniment major la CNE Cernavodă.</w:t>
            </w:r>
          </w:p>
          <w:p w:rsidR="00E31529" w:rsidRPr="00E31529" w:rsidRDefault="00E31529" w:rsidP="00E31529">
            <w:pPr>
              <w:spacing w:before="240"/>
              <w:jc w:val="both"/>
              <w:rPr>
                <w:noProof w:val="0"/>
                <w:lang w:eastAsia="en-US"/>
              </w:rPr>
            </w:pPr>
            <w:r w:rsidRPr="00E31529">
              <w:rPr>
                <w:noProof w:val="0"/>
                <w:lang w:eastAsia="en-US"/>
              </w:rPr>
              <w:t xml:space="preserve">Raportul echipei de experți internaționali subliniază necesitatea întăririi managementului situațiilor de urgență ,,on-site”, astfel încât să fie diminuat riscul unui prim-răspuns deficitar al echipelor de intervenție ce deservesc în prezent platforma. </w:t>
            </w:r>
          </w:p>
          <w:p w:rsidR="00E31529" w:rsidRPr="00E31529" w:rsidRDefault="00E31529" w:rsidP="00E31529">
            <w:pPr>
              <w:spacing w:before="240"/>
              <w:jc w:val="both"/>
              <w:rPr>
                <w:noProof w:val="0"/>
                <w:lang w:eastAsia="en-US"/>
              </w:rPr>
            </w:pPr>
            <w:r w:rsidRPr="00E31529">
              <w:rPr>
                <w:noProof w:val="0"/>
                <w:lang w:eastAsia="en-US"/>
              </w:rPr>
              <w:t>În contextul actual acest aspect reprezintă o vulnerabilitate, din perspectiva sistării licenței de funcționare, care va determina o reducere cu aproximativ 20%  a energiei furnizate în sistemul național energetic.</w:t>
            </w:r>
          </w:p>
          <w:p w:rsidR="00E31529" w:rsidRDefault="00E31529" w:rsidP="00E31529">
            <w:pPr>
              <w:spacing w:before="240" w:line="276" w:lineRule="auto"/>
              <w:jc w:val="both"/>
              <w:rPr>
                <w:b/>
                <w:noProof w:val="0"/>
                <w:lang w:eastAsia="en-US"/>
              </w:rPr>
            </w:pPr>
            <w:r w:rsidRPr="00E31529">
              <w:rPr>
                <w:noProof w:val="0"/>
                <w:lang w:eastAsia="en-US"/>
              </w:rPr>
              <w:t xml:space="preserve">Având în vedere faptul că Memorandumul sus menționat precizează că, în cazul unor evenimente de amploare și de intensitate deosebită, răspunsul să se asigure prin suplimentarea cu forțe și mijloace dispuse în afara amplasamentului CNE Cernavodă, </w:t>
            </w:r>
            <w:r w:rsidR="00B143F0">
              <w:rPr>
                <w:noProof w:val="0"/>
                <w:lang w:eastAsia="en-US"/>
              </w:rPr>
              <w:t>prin raportare la dispozițiile</w:t>
            </w:r>
            <w:r w:rsidRPr="00E31529">
              <w:rPr>
                <w:noProof w:val="0"/>
                <w:lang w:eastAsia="en-US"/>
              </w:rPr>
              <w:t xml:space="preserve"> Legii 307/2006</w:t>
            </w:r>
            <w:r w:rsidR="00B143F0" w:rsidRPr="00B143F0">
              <w:rPr>
                <w:noProof w:val="0"/>
                <w:lang w:eastAsia="en-US"/>
              </w:rPr>
              <w:t xml:space="preserve"> privind apărarea împotriva incendiilor, republicată,</w:t>
            </w:r>
            <w:r w:rsidRPr="00E31529">
              <w:rPr>
                <w:noProof w:val="0"/>
                <w:lang w:eastAsia="en-US"/>
              </w:rPr>
              <w:t xml:space="preserve"> </w:t>
            </w:r>
            <w:r w:rsidR="00B143F0">
              <w:rPr>
                <w:noProof w:val="0"/>
                <w:lang w:eastAsia="en-US"/>
              </w:rPr>
              <w:t xml:space="preserve">prin </w:t>
            </w:r>
            <w:r w:rsidRPr="00E31529">
              <w:rPr>
                <w:noProof w:val="0"/>
                <w:lang w:eastAsia="en-US"/>
              </w:rPr>
              <w:t>corobora</w:t>
            </w:r>
            <w:r w:rsidR="00B143F0">
              <w:rPr>
                <w:noProof w:val="0"/>
                <w:lang w:eastAsia="en-US"/>
              </w:rPr>
              <w:t>re</w:t>
            </w:r>
            <w:r w:rsidRPr="00E31529">
              <w:rPr>
                <w:noProof w:val="0"/>
                <w:lang w:eastAsia="en-US"/>
              </w:rPr>
              <w:t xml:space="preserve"> cu concluziile Raportului Agenției Internaționale pentru Energie Atomică de la Viena  </w:t>
            </w:r>
            <w:r w:rsidR="00B143F0">
              <w:rPr>
                <w:noProof w:val="0"/>
                <w:lang w:eastAsia="en-US"/>
              </w:rPr>
              <w:t>pentru</w:t>
            </w:r>
            <w:r w:rsidRPr="00E31529">
              <w:rPr>
                <w:noProof w:val="0"/>
                <w:lang w:eastAsia="en-US"/>
              </w:rPr>
              <w:t xml:space="preserve"> necesitatea asigurării ”on-site” a unui prim-răspuns eficient al serviciilor profesioniste pentru situații de urgență, și</w:t>
            </w:r>
            <w:r w:rsidR="00B143F0">
              <w:rPr>
                <w:noProof w:val="0"/>
                <w:lang w:eastAsia="en-US"/>
              </w:rPr>
              <w:t xml:space="preserve"> ținând cont de</w:t>
            </w:r>
            <w:r w:rsidRPr="00E31529">
              <w:rPr>
                <w:noProof w:val="0"/>
                <w:lang w:eastAsia="en-US"/>
              </w:rPr>
              <w:t xml:space="preserve"> caracterul de obiectiv </w:t>
            </w:r>
            <w:r w:rsidR="00AD0CC7">
              <w:rPr>
                <w:noProof w:val="0"/>
                <w:lang w:eastAsia="en-US"/>
              </w:rPr>
              <w:t xml:space="preserve">de </w:t>
            </w:r>
            <w:r w:rsidRPr="00E31529">
              <w:rPr>
                <w:noProof w:val="0"/>
                <w:lang w:eastAsia="en-US"/>
              </w:rPr>
              <w:t>importanță deosebită  al CNE Cernavodă, prin faptul că cele dou</w:t>
            </w:r>
            <w:r w:rsidR="00AD0CC7">
              <w:rPr>
                <w:noProof w:val="0"/>
                <w:lang w:eastAsia="en-US"/>
              </w:rPr>
              <w:t>ă reactoare asigură</w:t>
            </w:r>
            <w:r w:rsidRPr="00E31529">
              <w:rPr>
                <w:noProof w:val="0"/>
                <w:lang w:eastAsia="en-US"/>
              </w:rPr>
              <w:t xml:space="preserve"> aproximativ 20% din necesarul de energie al României, </w:t>
            </w:r>
            <w:r w:rsidRPr="00E31529">
              <w:rPr>
                <w:b/>
                <w:noProof w:val="0"/>
                <w:lang w:eastAsia="en-US"/>
              </w:rPr>
              <w:t>este necesară constituirea unei subunități speciale de intervenție, care să asigure răspunsul în interiorul platformei CNE Cernavodă.</w:t>
            </w:r>
          </w:p>
          <w:p w:rsidR="001C47F7" w:rsidRDefault="001C47F7" w:rsidP="00E31529">
            <w:pPr>
              <w:ind w:right="-36"/>
              <w:jc w:val="both"/>
              <w:rPr>
                <w:b/>
                <w:noProof w:val="0"/>
                <w:lang w:eastAsia="en-US"/>
              </w:rPr>
            </w:pPr>
          </w:p>
          <w:p w:rsidR="007E4E2F" w:rsidRDefault="001C47F7" w:rsidP="001C47F7">
            <w:pPr>
              <w:ind w:right="-36"/>
              <w:jc w:val="both"/>
              <w:rPr>
                <w:noProof w:val="0"/>
                <w:lang w:eastAsia="en-US"/>
              </w:rPr>
            </w:pPr>
            <w:r w:rsidRPr="001C47F7">
              <w:rPr>
                <w:noProof w:val="0"/>
                <w:lang w:eastAsia="en-US"/>
              </w:rPr>
              <w:t xml:space="preserve">În acest context, se impune ca Ministerul Afacerilor Interne să inițieze demersuri în vederea prevenirii și reducerii riscurilor de producere </w:t>
            </w:r>
            <w:r w:rsidR="00B143F0">
              <w:rPr>
                <w:noProof w:val="0"/>
                <w:lang w:eastAsia="en-US"/>
              </w:rPr>
              <w:t>a incendiilor și asigurării intervenț</w:t>
            </w:r>
            <w:r w:rsidRPr="001C47F7">
              <w:rPr>
                <w:noProof w:val="0"/>
                <w:lang w:eastAsia="en-US"/>
              </w:rPr>
              <w:t>iei operat</w:t>
            </w:r>
            <w:r>
              <w:rPr>
                <w:noProof w:val="0"/>
                <w:lang w:eastAsia="en-US"/>
              </w:rPr>
              <w:t>ive la Centrala Nuclearelectrică</w:t>
            </w:r>
            <w:r w:rsidRPr="001C47F7">
              <w:rPr>
                <w:noProof w:val="0"/>
                <w:lang w:eastAsia="en-US"/>
              </w:rPr>
              <w:t xml:space="preserve"> Cernavodă.</w:t>
            </w:r>
          </w:p>
          <w:p w:rsidR="005F2734" w:rsidRPr="001C47F7" w:rsidRDefault="005F2734" w:rsidP="001C47F7">
            <w:pPr>
              <w:ind w:right="-36"/>
              <w:jc w:val="both"/>
              <w:rPr>
                <w:noProof w:val="0"/>
                <w:lang w:eastAsia="en-US"/>
              </w:rPr>
            </w:pPr>
          </w:p>
        </w:tc>
      </w:tr>
      <w:tr w:rsidR="003569FC" w:rsidRPr="00AC074B" w:rsidTr="00721F32">
        <w:trPr>
          <w:jc w:val="center"/>
        </w:trPr>
        <w:tc>
          <w:tcPr>
            <w:tcW w:w="1775" w:type="dxa"/>
          </w:tcPr>
          <w:p w:rsidR="00106F98" w:rsidRPr="007E4E2F" w:rsidRDefault="00106F98" w:rsidP="00D36977">
            <w:pPr>
              <w:rPr>
                <w:noProof w:val="0"/>
              </w:rPr>
            </w:pPr>
            <w:r w:rsidRPr="007E4E2F">
              <w:rPr>
                <w:noProof w:val="0"/>
              </w:rPr>
              <w:lastRenderedPageBreak/>
              <w:t>2. Schimbări preconizate</w:t>
            </w:r>
          </w:p>
        </w:tc>
        <w:tc>
          <w:tcPr>
            <w:tcW w:w="8001" w:type="dxa"/>
            <w:gridSpan w:val="10"/>
          </w:tcPr>
          <w:p w:rsidR="00B143F0" w:rsidRDefault="00B143F0" w:rsidP="0019501E">
            <w:pPr>
              <w:spacing w:after="120"/>
              <w:jc w:val="both"/>
              <w:rPr>
                <w:noProof w:val="0"/>
                <w:lang w:eastAsia="en-US"/>
              </w:rPr>
            </w:pPr>
            <w:r>
              <w:rPr>
                <w:noProof w:val="0"/>
                <w:lang w:eastAsia="en-US"/>
              </w:rPr>
              <w:t>Prin proiect, se î</w:t>
            </w:r>
            <w:r w:rsidRPr="00B143F0">
              <w:rPr>
                <w:noProof w:val="0"/>
                <w:lang w:eastAsia="en-US"/>
              </w:rPr>
              <w:t>nființ</w:t>
            </w:r>
            <w:r>
              <w:rPr>
                <w:noProof w:val="0"/>
                <w:lang w:eastAsia="en-US"/>
              </w:rPr>
              <w:t>ează</w:t>
            </w:r>
            <w:r w:rsidRPr="00B143F0">
              <w:rPr>
                <w:noProof w:val="0"/>
                <w:lang w:eastAsia="en-US"/>
              </w:rPr>
              <w:t xml:space="preserve">, în cadrul Inspectoratului pentru Situații de Urgență ”Dobrogea” al Județului Constanța, </w:t>
            </w:r>
            <w:r w:rsidRPr="00B143F0">
              <w:rPr>
                <w:i/>
                <w:noProof w:val="0"/>
                <w:lang w:eastAsia="en-US"/>
              </w:rPr>
              <w:t>Detașamentul special de pompieri Cernavodă</w:t>
            </w:r>
            <w:r w:rsidRPr="00B143F0">
              <w:rPr>
                <w:noProof w:val="0"/>
                <w:lang w:eastAsia="en-US"/>
              </w:rPr>
              <w:t>, pe amplasamentul C.N.E. Cernavodă, în vederea asigurării intervenției pentru stingerea incendiilor la Centrala Nuclearelec</w:t>
            </w:r>
            <w:r w:rsidR="00AD0CC7">
              <w:rPr>
                <w:noProof w:val="0"/>
                <w:lang w:eastAsia="en-US"/>
              </w:rPr>
              <w:t>trică</w:t>
            </w:r>
            <w:r w:rsidRPr="00B143F0">
              <w:rPr>
                <w:noProof w:val="0"/>
                <w:lang w:eastAsia="en-US"/>
              </w:rPr>
              <w:t xml:space="preserve"> Cernavodă.</w:t>
            </w:r>
          </w:p>
          <w:p w:rsidR="00860E8D" w:rsidRDefault="00860E8D" w:rsidP="00860E8D">
            <w:pPr>
              <w:spacing w:after="120"/>
              <w:jc w:val="both"/>
            </w:pPr>
            <w:r>
              <w:t xml:space="preserve">De asemenea, se propune ca subunitatea înființată să fie </w:t>
            </w:r>
            <w:r w:rsidRPr="00E16D50">
              <w:t>condusă de un comandant detașament special, ajutat de un locțiitor comandat detașament special</w:t>
            </w:r>
            <w:r>
              <w:t xml:space="preserve">, proiectul conținând și o dispoziție prin care </w:t>
            </w:r>
            <w:r w:rsidRPr="00FF27C4">
              <w:t xml:space="preserve">nivelul studiilor, gradul militar, coeficientul și solda de funcție pentru </w:t>
            </w:r>
            <w:r>
              <w:t xml:space="preserve">aceste </w:t>
            </w:r>
            <w:r w:rsidRPr="00FF27C4">
              <w:t xml:space="preserve">funcții </w:t>
            </w:r>
            <w:r>
              <w:t xml:space="preserve">să fie </w:t>
            </w:r>
            <w:r w:rsidRPr="00FF27C4">
              <w:t>similare celor specifice funcției de comandant detașament I, respectiv funcției de locțiitor comandant detașament I, ambele de la nivelul inspectoratelor pent</w:t>
            </w:r>
            <w:r>
              <w:t>ru situații de urgență județene</w:t>
            </w:r>
            <w:r w:rsidRPr="00E16D50">
              <w:t>.</w:t>
            </w:r>
            <w:r>
              <w:t xml:space="preserve"> </w:t>
            </w:r>
          </w:p>
          <w:p w:rsidR="005F2734" w:rsidRPr="00AC074B" w:rsidRDefault="005D0F2C" w:rsidP="005D0F2C">
            <w:pPr>
              <w:spacing w:before="100" w:beforeAutospacing="1" w:after="100" w:afterAutospacing="1"/>
              <w:jc w:val="both"/>
              <w:rPr>
                <w:noProof w:val="0"/>
                <w:lang w:eastAsia="en-US"/>
              </w:rPr>
            </w:pPr>
            <w:r w:rsidRPr="008B08B6">
              <w:t>Pentru</w:t>
            </w:r>
            <w:r>
              <w:rPr>
                <w:b/>
              </w:rPr>
              <w:t xml:space="preserve"> </w:t>
            </w:r>
            <w:r w:rsidRPr="008B08B6">
              <w:t>înființarea subunității profesioniste speciale de intervenție ”</w:t>
            </w:r>
            <w:r w:rsidRPr="008B08B6">
              <w:rPr>
                <w:i/>
              </w:rPr>
              <w:t>Detașamentul special de pompieri Cernavodă”</w:t>
            </w:r>
            <w:r w:rsidRPr="008B08B6">
              <w:t xml:space="preserve">, </w:t>
            </w:r>
            <w:r>
              <w:t xml:space="preserve">sunt </w:t>
            </w:r>
            <w:r>
              <w:t>necesar</w:t>
            </w:r>
            <w:r>
              <w:t>e</w:t>
            </w:r>
            <w:r>
              <w:t xml:space="preserve"> </w:t>
            </w:r>
            <w:r w:rsidRPr="008B08B6">
              <w:t>77 posturi, din care 2 ofițeri, 1 maistru militar și 74 subofiț</w:t>
            </w:r>
            <w:r>
              <w:t xml:space="preserve">eri. </w:t>
            </w:r>
            <w:r w:rsidR="00B143F0" w:rsidRPr="00267D5A">
              <w:rPr>
                <w:noProof w:val="0"/>
                <w:lang w:eastAsia="en-US"/>
              </w:rPr>
              <w:t xml:space="preserve">În acest sens, </w:t>
            </w:r>
            <w:r w:rsidR="00267D5A" w:rsidRPr="00267D5A">
              <w:rPr>
                <w:noProof w:val="0"/>
                <w:lang w:eastAsia="en-US"/>
              </w:rPr>
              <w:t xml:space="preserve">prin proiect se propune ca </w:t>
            </w:r>
            <w:r w:rsidR="00267D5A" w:rsidRPr="00267D5A">
              <w:t>posturile necesare pentru înființarea subunității profesioniste speciale de intervenție ”</w:t>
            </w:r>
            <w:r w:rsidR="00267D5A" w:rsidRPr="00267D5A">
              <w:rPr>
                <w:i/>
              </w:rPr>
              <w:t>Detașamentul special de pompieri Cernavodă”</w:t>
            </w:r>
            <w:r w:rsidR="00267D5A" w:rsidRPr="00267D5A">
              <w:t xml:space="preserve"> </w:t>
            </w:r>
            <w:r w:rsidR="00267D5A">
              <w:t xml:space="preserve">să </w:t>
            </w:r>
            <w:r w:rsidR="00267D5A" w:rsidRPr="00267D5A">
              <w:t>se asigur</w:t>
            </w:r>
            <w:r w:rsidR="00267D5A">
              <w:t>e</w:t>
            </w:r>
            <w:r w:rsidR="00267D5A" w:rsidRPr="00267D5A">
              <w:rPr>
                <w:rFonts w:ascii="Verdana" w:eastAsia="Verdana" w:hAnsi="Verdana"/>
              </w:rPr>
              <w:t xml:space="preserve"> </w:t>
            </w:r>
            <w:r w:rsidR="00267D5A" w:rsidRPr="00267D5A">
              <w:rPr>
                <w:rFonts w:eastAsia="Verdana"/>
              </w:rPr>
              <w:t xml:space="preserve">prin </w:t>
            </w:r>
            <w:r w:rsidR="00267D5A" w:rsidRPr="00267D5A">
              <w:rPr>
                <w:rFonts w:eastAsia="Verdana"/>
              </w:rPr>
              <w:lastRenderedPageBreak/>
              <w:t xml:space="preserve">suplimentarea posturilor </w:t>
            </w:r>
            <w:r w:rsidR="00267D5A" w:rsidRPr="00267D5A">
              <w:t>Inspectoratului General pentru Situații de Urgență pentru Inspectoratul pentru Situații de Urgență ”Dobrogea” al Județului Constanța, prin redistribuire de la nivelul Ministerului Afacerilor Interne</w:t>
            </w:r>
            <w:r w:rsidR="00A13116">
              <w:t>.</w:t>
            </w:r>
          </w:p>
        </w:tc>
      </w:tr>
      <w:tr w:rsidR="003569FC" w:rsidRPr="00AC074B" w:rsidTr="00721F32">
        <w:trPr>
          <w:jc w:val="center"/>
        </w:trPr>
        <w:tc>
          <w:tcPr>
            <w:tcW w:w="1775" w:type="dxa"/>
          </w:tcPr>
          <w:p w:rsidR="00106F98" w:rsidRPr="00AC074B" w:rsidRDefault="00106F98" w:rsidP="00D36977">
            <w:pPr>
              <w:rPr>
                <w:noProof w:val="0"/>
              </w:rPr>
            </w:pPr>
            <w:r w:rsidRPr="00AC074B">
              <w:rPr>
                <w:noProof w:val="0"/>
              </w:rPr>
              <w:lastRenderedPageBreak/>
              <w:t>3. Alte informa</w:t>
            </w:r>
            <w:r w:rsidR="00AC074B">
              <w:rPr>
                <w:noProof w:val="0"/>
              </w:rPr>
              <w:t>ț</w:t>
            </w:r>
            <w:r w:rsidRPr="00AC074B">
              <w:rPr>
                <w:noProof w:val="0"/>
              </w:rPr>
              <w:t>ii</w:t>
            </w:r>
          </w:p>
        </w:tc>
        <w:tc>
          <w:tcPr>
            <w:tcW w:w="8001" w:type="dxa"/>
            <w:gridSpan w:val="10"/>
          </w:tcPr>
          <w:p w:rsidR="005F2734" w:rsidRDefault="00B143F0" w:rsidP="00B143F0">
            <w:pPr>
              <w:jc w:val="both"/>
              <w:rPr>
                <w:noProof w:val="0"/>
                <w:color w:val="FF0000"/>
              </w:rPr>
            </w:pPr>
            <w:r w:rsidRPr="00B143F0">
              <w:rPr>
                <w:b/>
                <w:noProof w:val="0"/>
              </w:rPr>
              <w:t>Cheltuielile curente și de capital necesare</w:t>
            </w:r>
            <w:r w:rsidRPr="00B143F0">
              <w:rPr>
                <w:noProof w:val="0"/>
              </w:rPr>
              <w:t xml:space="preserve"> pentru funcționarea subunității speciale de intervenție urmează a se asigura de către </w:t>
            </w:r>
            <w:r w:rsidRPr="00B143F0">
              <w:rPr>
                <w:i/>
                <w:noProof w:val="0"/>
              </w:rPr>
              <w:t>SN Nuclearelectrica SA</w:t>
            </w:r>
            <w:r w:rsidRPr="00B143F0">
              <w:rPr>
                <w:noProof w:val="0"/>
              </w:rPr>
              <w:t xml:space="preserve">, potrivit obligațiilor legale și a celor asumate prin Memorandum. </w:t>
            </w:r>
          </w:p>
          <w:p w:rsidR="009A554F" w:rsidRPr="00C51003" w:rsidRDefault="009A554F" w:rsidP="00B143F0">
            <w:pPr>
              <w:jc w:val="both"/>
              <w:rPr>
                <w:noProof w:val="0"/>
                <w:color w:val="FF0000"/>
              </w:rPr>
            </w:pPr>
          </w:p>
        </w:tc>
      </w:tr>
      <w:tr w:rsidR="00276216" w:rsidRPr="00AC074B" w:rsidTr="006A1E59">
        <w:trPr>
          <w:jc w:val="center"/>
        </w:trPr>
        <w:tc>
          <w:tcPr>
            <w:tcW w:w="9776" w:type="dxa"/>
            <w:gridSpan w:val="11"/>
          </w:tcPr>
          <w:p w:rsidR="009A554F" w:rsidRDefault="009A554F" w:rsidP="00D36977">
            <w:pPr>
              <w:jc w:val="center"/>
              <w:rPr>
                <w:b/>
                <w:i/>
                <w:noProof w:val="0"/>
              </w:rPr>
            </w:pPr>
          </w:p>
          <w:p w:rsidR="00106F98" w:rsidRPr="00AC074B" w:rsidRDefault="00106F98" w:rsidP="00D36977">
            <w:pPr>
              <w:jc w:val="center"/>
              <w:rPr>
                <w:b/>
                <w:i/>
                <w:noProof w:val="0"/>
              </w:rPr>
            </w:pPr>
            <w:r w:rsidRPr="00AC074B">
              <w:rPr>
                <w:b/>
                <w:i/>
                <w:noProof w:val="0"/>
              </w:rPr>
              <w:t>Sec</w:t>
            </w:r>
            <w:r w:rsidR="00AC074B">
              <w:rPr>
                <w:b/>
                <w:i/>
                <w:noProof w:val="0"/>
              </w:rPr>
              <w:t>ț</w:t>
            </w:r>
            <w:r w:rsidRPr="00AC074B">
              <w:rPr>
                <w:b/>
                <w:i/>
                <w:noProof w:val="0"/>
              </w:rPr>
              <w:t>iunea a 3-a</w:t>
            </w:r>
          </w:p>
          <w:p w:rsidR="000469A6" w:rsidRPr="00AC074B" w:rsidRDefault="00106F98" w:rsidP="00D36977">
            <w:pPr>
              <w:jc w:val="center"/>
              <w:rPr>
                <w:b/>
                <w:i/>
                <w:noProof w:val="0"/>
              </w:rPr>
            </w:pPr>
            <w:r w:rsidRPr="00AC074B">
              <w:rPr>
                <w:b/>
                <w:i/>
                <w:noProof w:val="0"/>
              </w:rPr>
              <w:t xml:space="preserve">Impactul socioeconomic al </w:t>
            </w:r>
            <w:r w:rsidR="008D12A7">
              <w:rPr>
                <w:b/>
                <w:i/>
                <w:noProof w:val="0"/>
              </w:rPr>
              <w:t>proiectului de</w:t>
            </w:r>
            <w:r w:rsidRPr="00AC074B">
              <w:rPr>
                <w:b/>
                <w:i/>
                <w:noProof w:val="0"/>
              </w:rPr>
              <w:t xml:space="preserve"> act normativ</w:t>
            </w:r>
          </w:p>
          <w:p w:rsidR="005F4E03" w:rsidRPr="00AC074B" w:rsidRDefault="005F4E03" w:rsidP="00D36977">
            <w:pPr>
              <w:jc w:val="center"/>
              <w:rPr>
                <w:b/>
                <w:i/>
                <w:noProof w:val="0"/>
              </w:rPr>
            </w:pPr>
          </w:p>
        </w:tc>
      </w:tr>
      <w:tr w:rsidR="003569FC" w:rsidRPr="00AC074B" w:rsidTr="00721F32">
        <w:trPr>
          <w:jc w:val="center"/>
        </w:trPr>
        <w:tc>
          <w:tcPr>
            <w:tcW w:w="2262" w:type="dxa"/>
            <w:gridSpan w:val="2"/>
          </w:tcPr>
          <w:p w:rsidR="003569FC" w:rsidRPr="00AC074B" w:rsidRDefault="003569FC" w:rsidP="00D36977">
            <w:pPr>
              <w:rPr>
                <w:noProof w:val="0"/>
              </w:rPr>
            </w:pPr>
            <w:r w:rsidRPr="00AC074B">
              <w:rPr>
                <w:noProof w:val="0"/>
              </w:rPr>
              <w:t>1. Impactul macroeconomic</w:t>
            </w:r>
          </w:p>
        </w:tc>
        <w:tc>
          <w:tcPr>
            <w:tcW w:w="7514" w:type="dxa"/>
            <w:gridSpan w:val="9"/>
          </w:tcPr>
          <w:p w:rsidR="003569FC" w:rsidRPr="00AC074B" w:rsidRDefault="00B143F0" w:rsidP="00D36977">
            <w:pPr>
              <w:rPr>
                <w:noProof w:val="0"/>
              </w:rPr>
            </w:pPr>
            <w:r w:rsidRPr="00B143F0">
              <w:rPr>
                <w:noProof w:val="0"/>
                <w:lang w:eastAsia="en-US"/>
              </w:rPr>
              <w:t>Proiectul de act normativ nu se referă la acest subiect.</w:t>
            </w:r>
          </w:p>
        </w:tc>
      </w:tr>
      <w:tr w:rsidR="006A1E59" w:rsidRPr="00AC074B" w:rsidTr="00721F32">
        <w:trPr>
          <w:jc w:val="center"/>
        </w:trPr>
        <w:tc>
          <w:tcPr>
            <w:tcW w:w="2262" w:type="dxa"/>
            <w:gridSpan w:val="2"/>
          </w:tcPr>
          <w:p w:rsidR="006A1E59" w:rsidRDefault="006A1E59" w:rsidP="00D36977">
            <w:pPr>
              <w:jc w:val="both"/>
              <w:rPr>
                <w:noProof w:val="0"/>
              </w:rPr>
            </w:pPr>
            <w:r w:rsidRPr="00AC074B">
              <w:rPr>
                <w:noProof w:val="0"/>
              </w:rPr>
              <w:t>1</w:t>
            </w:r>
            <w:r w:rsidRPr="00AC074B">
              <w:rPr>
                <w:noProof w:val="0"/>
                <w:vertAlign w:val="superscript"/>
              </w:rPr>
              <w:t>1</w:t>
            </w:r>
            <w:r w:rsidRPr="00AC074B">
              <w:rPr>
                <w:noProof w:val="0"/>
              </w:rPr>
              <w:t>. Impactul asupra mediului concuren</w:t>
            </w:r>
            <w:r>
              <w:rPr>
                <w:noProof w:val="0"/>
              </w:rPr>
              <w:t>ț</w:t>
            </w:r>
            <w:r w:rsidRPr="00AC074B">
              <w:rPr>
                <w:noProof w:val="0"/>
              </w:rPr>
              <w:t xml:space="preserve">ial </w:t>
            </w:r>
            <w:r>
              <w:rPr>
                <w:noProof w:val="0"/>
              </w:rPr>
              <w:t>ș</w:t>
            </w:r>
            <w:r w:rsidRPr="00AC074B">
              <w:rPr>
                <w:noProof w:val="0"/>
              </w:rPr>
              <w:t>i domeniului ajutoarelor de stat</w:t>
            </w:r>
          </w:p>
          <w:p w:rsidR="009A554F" w:rsidRPr="00AC074B" w:rsidRDefault="009A554F" w:rsidP="00D36977">
            <w:pPr>
              <w:jc w:val="both"/>
              <w:rPr>
                <w:noProof w:val="0"/>
              </w:rPr>
            </w:pPr>
          </w:p>
        </w:tc>
        <w:tc>
          <w:tcPr>
            <w:tcW w:w="7514" w:type="dxa"/>
            <w:gridSpan w:val="9"/>
          </w:tcPr>
          <w:p w:rsidR="006A1E59" w:rsidRPr="00AC074B" w:rsidRDefault="00B143F0" w:rsidP="00D36977">
            <w:pPr>
              <w:jc w:val="both"/>
              <w:rPr>
                <w:noProof w:val="0"/>
              </w:rPr>
            </w:pPr>
            <w:r w:rsidRPr="00B143F0">
              <w:rPr>
                <w:noProof w:val="0"/>
              </w:rPr>
              <w:t>Proiectul de act normativ nu se referă la acest subiect.</w:t>
            </w:r>
          </w:p>
        </w:tc>
      </w:tr>
      <w:tr w:rsidR="006A1E59" w:rsidRPr="00AC074B" w:rsidTr="00721F32">
        <w:trPr>
          <w:jc w:val="center"/>
        </w:trPr>
        <w:tc>
          <w:tcPr>
            <w:tcW w:w="2262" w:type="dxa"/>
            <w:gridSpan w:val="2"/>
          </w:tcPr>
          <w:p w:rsidR="006A1E59" w:rsidRDefault="006A1E59" w:rsidP="00D36977">
            <w:pPr>
              <w:jc w:val="both"/>
              <w:rPr>
                <w:noProof w:val="0"/>
              </w:rPr>
            </w:pPr>
            <w:r w:rsidRPr="00AC074B">
              <w:rPr>
                <w:noProof w:val="0"/>
              </w:rPr>
              <w:t>2. Impactul asupra mediului de afaceri</w:t>
            </w:r>
          </w:p>
          <w:p w:rsidR="009A554F" w:rsidRPr="00AC074B" w:rsidRDefault="009A554F" w:rsidP="00D36977">
            <w:pPr>
              <w:jc w:val="both"/>
              <w:rPr>
                <w:noProof w:val="0"/>
              </w:rPr>
            </w:pPr>
          </w:p>
        </w:tc>
        <w:tc>
          <w:tcPr>
            <w:tcW w:w="7514" w:type="dxa"/>
            <w:gridSpan w:val="9"/>
          </w:tcPr>
          <w:p w:rsidR="006A1E59" w:rsidRPr="00AC074B" w:rsidRDefault="00B143F0" w:rsidP="00D36977">
            <w:pPr>
              <w:jc w:val="both"/>
              <w:rPr>
                <w:noProof w:val="0"/>
              </w:rPr>
            </w:pPr>
            <w:r w:rsidRPr="00B143F0">
              <w:rPr>
                <w:noProof w:val="0"/>
                <w:lang w:eastAsia="en-US"/>
              </w:rPr>
              <w:t>Proiectul de act normativ nu se referă la acest subiect.</w:t>
            </w:r>
          </w:p>
        </w:tc>
      </w:tr>
      <w:tr w:rsidR="006A1E59" w:rsidRPr="00AC074B" w:rsidTr="00721F32">
        <w:trPr>
          <w:jc w:val="center"/>
        </w:trPr>
        <w:tc>
          <w:tcPr>
            <w:tcW w:w="2262" w:type="dxa"/>
            <w:gridSpan w:val="2"/>
          </w:tcPr>
          <w:p w:rsidR="006A1E59" w:rsidRPr="007E4E2F" w:rsidRDefault="006A1E59" w:rsidP="00D36977">
            <w:pPr>
              <w:rPr>
                <w:noProof w:val="0"/>
              </w:rPr>
            </w:pPr>
            <w:r w:rsidRPr="007E4E2F">
              <w:rPr>
                <w:noProof w:val="0"/>
              </w:rPr>
              <w:t>2</w:t>
            </w:r>
            <w:r>
              <w:rPr>
                <w:noProof w:val="0"/>
                <w:vertAlign w:val="superscript"/>
              </w:rPr>
              <w:t>1</w:t>
            </w:r>
            <w:r w:rsidRPr="007E4E2F">
              <w:rPr>
                <w:noProof w:val="0"/>
              </w:rPr>
              <w:t>. Impactul a</w:t>
            </w:r>
            <w:r>
              <w:rPr>
                <w:noProof w:val="0"/>
              </w:rPr>
              <w:t>supra sarcinilor administrative</w:t>
            </w:r>
          </w:p>
          <w:p w:rsidR="006A1E59" w:rsidRDefault="006A1E59" w:rsidP="00D36977">
            <w:pPr>
              <w:jc w:val="both"/>
              <w:rPr>
                <w:noProof w:val="0"/>
              </w:rPr>
            </w:pPr>
          </w:p>
        </w:tc>
        <w:tc>
          <w:tcPr>
            <w:tcW w:w="7514" w:type="dxa"/>
            <w:gridSpan w:val="9"/>
          </w:tcPr>
          <w:p w:rsidR="006A1E59" w:rsidRPr="00435F27" w:rsidRDefault="00E61ED5" w:rsidP="00D36977">
            <w:pPr>
              <w:jc w:val="both"/>
              <w:rPr>
                <w:noProof w:val="0"/>
                <w:color w:val="FF0000"/>
              </w:rPr>
            </w:pPr>
            <w:r>
              <w:rPr>
                <w:noProof w:val="0"/>
              </w:rPr>
              <w:t>Proiectul nu are impact asupra sarcinilor administrative.</w:t>
            </w:r>
          </w:p>
          <w:p w:rsidR="006A1E59" w:rsidRDefault="006A1E59" w:rsidP="00D36977">
            <w:pPr>
              <w:jc w:val="both"/>
              <w:rPr>
                <w:noProof w:val="0"/>
              </w:rPr>
            </w:pPr>
          </w:p>
        </w:tc>
      </w:tr>
      <w:tr w:rsidR="006A1E59" w:rsidRPr="00AC074B" w:rsidTr="00721F32">
        <w:trPr>
          <w:jc w:val="center"/>
        </w:trPr>
        <w:tc>
          <w:tcPr>
            <w:tcW w:w="2262" w:type="dxa"/>
            <w:gridSpan w:val="2"/>
          </w:tcPr>
          <w:p w:rsidR="006A1E59" w:rsidRPr="007E4E2F" w:rsidRDefault="006A1E59" w:rsidP="00D36977">
            <w:pPr>
              <w:rPr>
                <w:noProof w:val="0"/>
              </w:rPr>
            </w:pPr>
            <w:r w:rsidRPr="007E4E2F">
              <w:rPr>
                <w:noProof w:val="0"/>
              </w:rPr>
              <w:t>2</w:t>
            </w:r>
            <w:r>
              <w:rPr>
                <w:noProof w:val="0"/>
                <w:vertAlign w:val="superscript"/>
              </w:rPr>
              <w:t>2</w:t>
            </w:r>
            <w:r w:rsidRPr="007E4E2F">
              <w:rPr>
                <w:noProof w:val="0"/>
              </w:rPr>
              <w:t>. Impactul asupra întreprinderilor mici și</w:t>
            </w:r>
            <w:r>
              <w:rPr>
                <w:noProof w:val="0"/>
              </w:rPr>
              <w:t xml:space="preserve"> mijlocii</w:t>
            </w:r>
          </w:p>
          <w:p w:rsidR="006A1E59" w:rsidRPr="007E4E2F" w:rsidRDefault="006A1E59" w:rsidP="00D36977">
            <w:pPr>
              <w:jc w:val="both"/>
              <w:rPr>
                <w:noProof w:val="0"/>
                <w:color w:val="FF0000"/>
              </w:rPr>
            </w:pPr>
          </w:p>
          <w:p w:rsidR="006A1E59" w:rsidRDefault="006A1E59" w:rsidP="00D36977">
            <w:pPr>
              <w:rPr>
                <w:noProof w:val="0"/>
              </w:rPr>
            </w:pPr>
          </w:p>
        </w:tc>
        <w:tc>
          <w:tcPr>
            <w:tcW w:w="7514" w:type="dxa"/>
            <w:gridSpan w:val="9"/>
          </w:tcPr>
          <w:p w:rsidR="006A1E59" w:rsidRDefault="00EF502D" w:rsidP="00D36977">
            <w:pPr>
              <w:rPr>
                <w:noProof w:val="0"/>
              </w:rPr>
            </w:pPr>
            <w:r w:rsidRPr="00EF502D">
              <w:rPr>
                <w:noProof w:val="0"/>
              </w:rPr>
              <w:t>Proiectul de act normativ nu se referă la acest subiect.</w:t>
            </w:r>
          </w:p>
        </w:tc>
      </w:tr>
      <w:tr w:rsidR="006A1E59" w:rsidRPr="00AC074B" w:rsidTr="00721F32">
        <w:trPr>
          <w:jc w:val="center"/>
        </w:trPr>
        <w:tc>
          <w:tcPr>
            <w:tcW w:w="2262" w:type="dxa"/>
            <w:gridSpan w:val="2"/>
          </w:tcPr>
          <w:p w:rsidR="006A1E59" w:rsidRPr="00AC074B" w:rsidRDefault="006A1E59" w:rsidP="00D36977">
            <w:pPr>
              <w:jc w:val="both"/>
              <w:rPr>
                <w:noProof w:val="0"/>
              </w:rPr>
            </w:pPr>
            <w:r w:rsidRPr="00AC074B">
              <w:rPr>
                <w:noProof w:val="0"/>
              </w:rPr>
              <w:t>3. Impactul social</w:t>
            </w:r>
          </w:p>
        </w:tc>
        <w:tc>
          <w:tcPr>
            <w:tcW w:w="7514" w:type="dxa"/>
            <w:gridSpan w:val="9"/>
          </w:tcPr>
          <w:p w:rsidR="006A1E59" w:rsidRPr="00435F27" w:rsidRDefault="00E61ED5" w:rsidP="00E61ED5">
            <w:pPr>
              <w:rPr>
                <w:noProof w:val="0"/>
                <w:color w:val="FF0000"/>
              </w:rPr>
            </w:pPr>
            <w:r>
              <w:rPr>
                <w:noProof w:val="0"/>
              </w:rPr>
              <w:t xml:space="preserve">Proiectul are un impact social pozitiv pentru creșterea siguranței populației  prin profesionalizarea capacității de răspuns în situații de urgență la obiectivul CNE Cernavodă. </w:t>
            </w:r>
          </w:p>
          <w:p w:rsidR="006A1E59" w:rsidRPr="00AC074B" w:rsidRDefault="006A1E59" w:rsidP="00D36977">
            <w:pPr>
              <w:jc w:val="both"/>
              <w:rPr>
                <w:noProof w:val="0"/>
              </w:rPr>
            </w:pPr>
          </w:p>
        </w:tc>
      </w:tr>
      <w:tr w:rsidR="006A1E59" w:rsidRPr="00AC074B" w:rsidTr="00721F32">
        <w:trPr>
          <w:jc w:val="center"/>
        </w:trPr>
        <w:tc>
          <w:tcPr>
            <w:tcW w:w="2262" w:type="dxa"/>
            <w:gridSpan w:val="2"/>
          </w:tcPr>
          <w:p w:rsidR="006A1E59" w:rsidRPr="00AC074B" w:rsidRDefault="006A1E59" w:rsidP="00D36977">
            <w:pPr>
              <w:jc w:val="both"/>
              <w:rPr>
                <w:noProof w:val="0"/>
              </w:rPr>
            </w:pPr>
            <w:r w:rsidRPr="00AC074B">
              <w:rPr>
                <w:noProof w:val="0"/>
              </w:rPr>
              <w:t>4. Impactul asupra mediului</w:t>
            </w:r>
          </w:p>
        </w:tc>
        <w:tc>
          <w:tcPr>
            <w:tcW w:w="7514" w:type="dxa"/>
            <w:gridSpan w:val="9"/>
          </w:tcPr>
          <w:p w:rsidR="00E61ED5" w:rsidRPr="00435F27" w:rsidRDefault="00E61ED5" w:rsidP="00E61ED5">
            <w:pPr>
              <w:jc w:val="both"/>
              <w:rPr>
                <w:noProof w:val="0"/>
                <w:color w:val="FF0000"/>
              </w:rPr>
            </w:pPr>
            <w:r>
              <w:rPr>
                <w:noProof w:val="0"/>
              </w:rPr>
              <w:t>Proiectul are un impact</w:t>
            </w:r>
            <w:r w:rsidRPr="00E61ED5">
              <w:rPr>
                <w:noProof w:val="0"/>
              </w:rPr>
              <w:t xml:space="preserve"> pozitiv</w:t>
            </w:r>
            <w:r>
              <w:rPr>
                <w:noProof w:val="0"/>
              </w:rPr>
              <w:t xml:space="preserve"> asupra mediului prin profesionalizarea capacității de răspuns în situații de urgență la obiectivul CNE Cernavodă. </w:t>
            </w:r>
          </w:p>
          <w:p w:rsidR="006A1E59" w:rsidRPr="00AC074B" w:rsidRDefault="006A1E59" w:rsidP="00D36977">
            <w:pPr>
              <w:jc w:val="both"/>
              <w:rPr>
                <w:noProof w:val="0"/>
              </w:rPr>
            </w:pPr>
          </w:p>
        </w:tc>
      </w:tr>
      <w:tr w:rsidR="006A1E59" w:rsidRPr="00AC074B" w:rsidTr="00721F32">
        <w:trPr>
          <w:jc w:val="center"/>
        </w:trPr>
        <w:tc>
          <w:tcPr>
            <w:tcW w:w="2262" w:type="dxa"/>
            <w:gridSpan w:val="2"/>
          </w:tcPr>
          <w:p w:rsidR="006A1E59" w:rsidRDefault="006A1E59" w:rsidP="00D36977">
            <w:pPr>
              <w:rPr>
                <w:noProof w:val="0"/>
              </w:rPr>
            </w:pPr>
            <w:r w:rsidRPr="00AC074B">
              <w:rPr>
                <w:noProof w:val="0"/>
              </w:rPr>
              <w:t>5. Alte informa</w:t>
            </w:r>
            <w:r>
              <w:rPr>
                <w:noProof w:val="0"/>
              </w:rPr>
              <w:t>ț</w:t>
            </w:r>
            <w:r w:rsidRPr="00AC074B">
              <w:rPr>
                <w:noProof w:val="0"/>
              </w:rPr>
              <w:t>ii</w:t>
            </w:r>
          </w:p>
          <w:p w:rsidR="009A554F" w:rsidRPr="00AC074B" w:rsidRDefault="009A554F" w:rsidP="00D36977">
            <w:pPr>
              <w:rPr>
                <w:noProof w:val="0"/>
              </w:rPr>
            </w:pPr>
          </w:p>
        </w:tc>
        <w:tc>
          <w:tcPr>
            <w:tcW w:w="7514" w:type="dxa"/>
            <w:gridSpan w:val="9"/>
          </w:tcPr>
          <w:p w:rsidR="006A1E59" w:rsidRPr="00AC074B" w:rsidRDefault="006A1E59" w:rsidP="00D36977">
            <w:pPr>
              <w:jc w:val="both"/>
              <w:rPr>
                <w:noProof w:val="0"/>
              </w:rPr>
            </w:pPr>
          </w:p>
        </w:tc>
      </w:tr>
      <w:tr w:rsidR="00276216" w:rsidRPr="00AC074B" w:rsidTr="006A1E59">
        <w:trPr>
          <w:jc w:val="center"/>
        </w:trPr>
        <w:tc>
          <w:tcPr>
            <w:tcW w:w="9776" w:type="dxa"/>
            <w:gridSpan w:val="11"/>
          </w:tcPr>
          <w:p w:rsidR="005F4E03" w:rsidRPr="00AC074B" w:rsidRDefault="005F4E03" w:rsidP="00D36977">
            <w:pPr>
              <w:jc w:val="center"/>
              <w:rPr>
                <w:b/>
                <w:i/>
                <w:noProof w:val="0"/>
              </w:rPr>
            </w:pPr>
          </w:p>
          <w:p w:rsidR="00081273" w:rsidRPr="00AC074B" w:rsidRDefault="00081273" w:rsidP="00D36977">
            <w:pPr>
              <w:jc w:val="center"/>
              <w:rPr>
                <w:b/>
                <w:i/>
                <w:noProof w:val="0"/>
              </w:rPr>
            </w:pPr>
            <w:r w:rsidRPr="00AC074B">
              <w:rPr>
                <w:b/>
                <w:i/>
                <w:noProof w:val="0"/>
              </w:rPr>
              <w:t>Sec</w:t>
            </w:r>
            <w:r w:rsidR="00AC074B">
              <w:rPr>
                <w:b/>
                <w:i/>
                <w:noProof w:val="0"/>
              </w:rPr>
              <w:t>ț</w:t>
            </w:r>
            <w:r w:rsidRPr="00AC074B">
              <w:rPr>
                <w:b/>
                <w:i/>
                <w:noProof w:val="0"/>
              </w:rPr>
              <w:t>iunea a 4-a</w:t>
            </w:r>
          </w:p>
          <w:p w:rsidR="00081273" w:rsidRPr="00AC074B" w:rsidRDefault="00081273" w:rsidP="00D36977">
            <w:pPr>
              <w:jc w:val="center"/>
              <w:rPr>
                <w:b/>
                <w:i/>
                <w:noProof w:val="0"/>
              </w:rPr>
            </w:pPr>
            <w:r w:rsidRPr="00AC074B">
              <w:rPr>
                <w:b/>
                <w:i/>
                <w:noProof w:val="0"/>
              </w:rPr>
              <w:t>Impactul financiar asupra bugetului general consolidat,</w:t>
            </w:r>
          </w:p>
          <w:p w:rsidR="00730776" w:rsidRPr="00AC074B" w:rsidRDefault="00081273" w:rsidP="00D36977">
            <w:pPr>
              <w:jc w:val="center"/>
              <w:rPr>
                <w:b/>
                <w:i/>
                <w:noProof w:val="0"/>
              </w:rPr>
            </w:pPr>
            <w:r w:rsidRPr="00AC074B">
              <w:rPr>
                <w:b/>
                <w:i/>
                <w:noProof w:val="0"/>
              </w:rPr>
              <w:t xml:space="preserve">atât pe termen scurt, pentru anul curent, cât </w:t>
            </w:r>
            <w:r w:rsidR="00AC074B">
              <w:rPr>
                <w:b/>
                <w:i/>
                <w:noProof w:val="0"/>
              </w:rPr>
              <w:t>ș</w:t>
            </w:r>
            <w:r w:rsidRPr="00AC074B">
              <w:rPr>
                <w:b/>
                <w:i/>
                <w:noProof w:val="0"/>
              </w:rPr>
              <w:t>i pe termen lung (pe 5 ani)</w:t>
            </w:r>
          </w:p>
          <w:p w:rsidR="005F4E03" w:rsidRPr="00AC074B" w:rsidRDefault="005F4E03" w:rsidP="00D36977">
            <w:pPr>
              <w:jc w:val="center"/>
              <w:rPr>
                <w:b/>
                <w:i/>
                <w:noProof w:val="0"/>
              </w:rPr>
            </w:pPr>
          </w:p>
        </w:tc>
      </w:tr>
      <w:tr w:rsidR="003569FC" w:rsidRPr="00AC074B" w:rsidTr="006A1E59">
        <w:trPr>
          <w:jc w:val="center"/>
        </w:trPr>
        <w:tc>
          <w:tcPr>
            <w:tcW w:w="9776" w:type="dxa"/>
            <w:gridSpan w:val="11"/>
            <w:vAlign w:val="center"/>
          </w:tcPr>
          <w:p w:rsidR="003569FC" w:rsidRPr="003569FC" w:rsidRDefault="003569FC" w:rsidP="00D36977">
            <w:pPr>
              <w:pStyle w:val="ListParagraph"/>
              <w:ind w:left="0"/>
              <w:jc w:val="right"/>
              <w:rPr>
                <w:b/>
                <w:noProof w:val="0"/>
              </w:rPr>
            </w:pPr>
            <w:r w:rsidRPr="003569FC">
              <w:rPr>
                <w:b/>
                <w:noProof w:val="0"/>
              </w:rPr>
              <w:t>- mii lei -</w:t>
            </w:r>
          </w:p>
        </w:tc>
      </w:tr>
      <w:tr w:rsidR="00C51003" w:rsidRPr="00AC074B" w:rsidTr="00721F32">
        <w:trPr>
          <w:jc w:val="center"/>
        </w:trPr>
        <w:tc>
          <w:tcPr>
            <w:tcW w:w="3685" w:type="dxa"/>
            <w:gridSpan w:val="3"/>
          </w:tcPr>
          <w:p w:rsidR="00C51003" w:rsidRPr="00AC074B" w:rsidRDefault="00C51003" w:rsidP="00D36977">
            <w:pPr>
              <w:rPr>
                <w:b/>
                <w:noProof w:val="0"/>
              </w:rPr>
            </w:pPr>
            <w:r w:rsidRPr="00AC074B">
              <w:rPr>
                <w:b/>
                <w:noProof w:val="0"/>
              </w:rPr>
              <w:t>Indicatori</w:t>
            </w:r>
          </w:p>
        </w:tc>
        <w:tc>
          <w:tcPr>
            <w:tcW w:w="1005" w:type="dxa"/>
            <w:gridSpan w:val="2"/>
          </w:tcPr>
          <w:p w:rsidR="00C51003" w:rsidRPr="00AC074B" w:rsidRDefault="00C51003" w:rsidP="00D36977">
            <w:pPr>
              <w:jc w:val="center"/>
              <w:rPr>
                <w:b/>
                <w:noProof w:val="0"/>
              </w:rPr>
            </w:pPr>
            <w:r w:rsidRPr="00AC074B">
              <w:rPr>
                <w:b/>
                <w:noProof w:val="0"/>
              </w:rPr>
              <w:t>Anul curent</w:t>
            </w:r>
          </w:p>
        </w:tc>
        <w:tc>
          <w:tcPr>
            <w:tcW w:w="3682" w:type="dxa"/>
            <w:gridSpan w:val="5"/>
          </w:tcPr>
          <w:p w:rsidR="00C51003" w:rsidRPr="00AC074B" w:rsidRDefault="00C51003" w:rsidP="00D36977">
            <w:pPr>
              <w:jc w:val="center"/>
              <w:rPr>
                <w:b/>
                <w:noProof w:val="0"/>
              </w:rPr>
            </w:pPr>
            <w:r w:rsidRPr="00AC074B">
              <w:rPr>
                <w:b/>
                <w:noProof w:val="0"/>
              </w:rPr>
              <w:t>Următorii 4 ani</w:t>
            </w:r>
          </w:p>
        </w:tc>
        <w:tc>
          <w:tcPr>
            <w:tcW w:w="1404" w:type="dxa"/>
            <w:vAlign w:val="center"/>
          </w:tcPr>
          <w:p w:rsidR="00C51003" w:rsidRPr="00AC074B" w:rsidRDefault="00C51003" w:rsidP="00D36977">
            <w:pPr>
              <w:jc w:val="center"/>
              <w:rPr>
                <w:b/>
                <w:noProof w:val="0"/>
              </w:rPr>
            </w:pPr>
            <w:r w:rsidRPr="00AC074B">
              <w:rPr>
                <w:b/>
                <w:noProof w:val="0"/>
              </w:rPr>
              <w:t>Media pe 5 ani</w:t>
            </w:r>
          </w:p>
        </w:tc>
      </w:tr>
      <w:tr w:rsidR="006A1E59" w:rsidRPr="00AC074B" w:rsidTr="00721F32">
        <w:trPr>
          <w:jc w:val="center"/>
        </w:trPr>
        <w:tc>
          <w:tcPr>
            <w:tcW w:w="3685" w:type="dxa"/>
            <w:gridSpan w:val="3"/>
            <w:tcBorders>
              <w:bottom w:val="single" w:sz="4" w:space="0" w:color="auto"/>
            </w:tcBorders>
          </w:tcPr>
          <w:p w:rsidR="00C51003" w:rsidRPr="00AC074B" w:rsidRDefault="00C51003" w:rsidP="00D36977">
            <w:pPr>
              <w:jc w:val="center"/>
              <w:rPr>
                <w:b/>
                <w:noProof w:val="0"/>
              </w:rPr>
            </w:pPr>
            <w:r w:rsidRPr="00AC074B">
              <w:rPr>
                <w:b/>
                <w:noProof w:val="0"/>
              </w:rPr>
              <w:t>1.</w:t>
            </w:r>
          </w:p>
        </w:tc>
        <w:tc>
          <w:tcPr>
            <w:tcW w:w="1005" w:type="dxa"/>
            <w:gridSpan w:val="2"/>
            <w:tcBorders>
              <w:bottom w:val="single" w:sz="4" w:space="0" w:color="auto"/>
            </w:tcBorders>
          </w:tcPr>
          <w:p w:rsidR="00C51003" w:rsidRPr="00AC074B" w:rsidRDefault="00C51003" w:rsidP="00D36977">
            <w:pPr>
              <w:jc w:val="center"/>
              <w:rPr>
                <w:b/>
                <w:noProof w:val="0"/>
              </w:rPr>
            </w:pPr>
            <w:r w:rsidRPr="00AC074B">
              <w:rPr>
                <w:b/>
                <w:noProof w:val="0"/>
              </w:rPr>
              <w:t>2.</w:t>
            </w:r>
          </w:p>
        </w:tc>
        <w:tc>
          <w:tcPr>
            <w:tcW w:w="913" w:type="dxa"/>
            <w:tcBorders>
              <w:bottom w:val="single" w:sz="4" w:space="0" w:color="auto"/>
            </w:tcBorders>
          </w:tcPr>
          <w:p w:rsidR="00C51003" w:rsidRPr="00AC074B" w:rsidRDefault="00C51003" w:rsidP="00D36977">
            <w:pPr>
              <w:jc w:val="center"/>
              <w:rPr>
                <w:b/>
                <w:noProof w:val="0"/>
              </w:rPr>
            </w:pPr>
            <w:r w:rsidRPr="00AC074B">
              <w:rPr>
                <w:b/>
                <w:noProof w:val="0"/>
              </w:rPr>
              <w:t>3.</w:t>
            </w:r>
          </w:p>
        </w:tc>
        <w:tc>
          <w:tcPr>
            <w:tcW w:w="901" w:type="dxa"/>
            <w:tcBorders>
              <w:bottom w:val="single" w:sz="4" w:space="0" w:color="auto"/>
            </w:tcBorders>
          </w:tcPr>
          <w:p w:rsidR="00C51003" w:rsidRPr="00AC074B" w:rsidRDefault="00C51003" w:rsidP="00D36977">
            <w:pPr>
              <w:jc w:val="center"/>
              <w:rPr>
                <w:b/>
                <w:noProof w:val="0"/>
              </w:rPr>
            </w:pPr>
            <w:r w:rsidRPr="00AC074B">
              <w:rPr>
                <w:b/>
                <w:noProof w:val="0"/>
              </w:rPr>
              <w:t>4.</w:t>
            </w:r>
          </w:p>
        </w:tc>
        <w:tc>
          <w:tcPr>
            <w:tcW w:w="914" w:type="dxa"/>
            <w:gridSpan w:val="2"/>
            <w:tcBorders>
              <w:bottom w:val="single" w:sz="4" w:space="0" w:color="auto"/>
            </w:tcBorders>
          </w:tcPr>
          <w:p w:rsidR="00C51003" w:rsidRPr="00AC074B" w:rsidRDefault="00C51003" w:rsidP="00D36977">
            <w:pPr>
              <w:jc w:val="center"/>
              <w:rPr>
                <w:b/>
                <w:noProof w:val="0"/>
              </w:rPr>
            </w:pPr>
            <w:r w:rsidRPr="00AC074B">
              <w:rPr>
                <w:b/>
                <w:noProof w:val="0"/>
              </w:rPr>
              <w:t>5.</w:t>
            </w:r>
          </w:p>
        </w:tc>
        <w:tc>
          <w:tcPr>
            <w:tcW w:w="954" w:type="dxa"/>
            <w:tcBorders>
              <w:bottom w:val="single" w:sz="4" w:space="0" w:color="auto"/>
            </w:tcBorders>
          </w:tcPr>
          <w:p w:rsidR="00C51003" w:rsidRPr="00AC074B" w:rsidRDefault="00C51003" w:rsidP="00D36977">
            <w:pPr>
              <w:jc w:val="center"/>
              <w:rPr>
                <w:b/>
                <w:noProof w:val="0"/>
              </w:rPr>
            </w:pPr>
            <w:r w:rsidRPr="00AC074B">
              <w:rPr>
                <w:b/>
                <w:noProof w:val="0"/>
              </w:rPr>
              <w:t>6.</w:t>
            </w:r>
          </w:p>
        </w:tc>
        <w:tc>
          <w:tcPr>
            <w:tcW w:w="1404" w:type="dxa"/>
            <w:tcBorders>
              <w:bottom w:val="single" w:sz="4" w:space="0" w:color="auto"/>
            </w:tcBorders>
          </w:tcPr>
          <w:p w:rsidR="00C51003" w:rsidRPr="00AC074B" w:rsidRDefault="00C51003" w:rsidP="00D36977">
            <w:pPr>
              <w:jc w:val="center"/>
              <w:rPr>
                <w:b/>
                <w:noProof w:val="0"/>
              </w:rPr>
            </w:pPr>
            <w:r w:rsidRPr="00AC074B">
              <w:rPr>
                <w:b/>
                <w:noProof w:val="0"/>
              </w:rPr>
              <w:t>7.</w:t>
            </w:r>
          </w:p>
        </w:tc>
      </w:tr>
      <w:tr w:rsidR="009A554F" w:rsidRPr="00AC074B" w:rsidTr="00721F32">
        <w:trPr>
          <w:jc w:val="center"/>
        </w:trPr>
        <w:tc>
          <w:tcPr>
            <w:tcW w:w="3685" w:type="dxa"/>
            <w:gridSpan w:val="3"/>
            <w:tcBorders>
              <w:bottom w:val="single" w:sz="4" w:space="0" w:color="auto"/>
            </w:tcBorders>
          </w:tcPr>
          <w:p w:rsidR="009A554F" w:rsidRPr="00AC074B" w:rsidRDefault="009A554F" w:rsidP="009A554F">
            <w:pPr>
              <w:rPr>
                <w:b/>
                <w:noProof w:val="0"/>
              </w:rPr>
            </w:pPr>
            <w:r>
              <w:rPr>
                <w:b/>
                <w:noProof w:val="0"/>
              </w:rPr>
              <w:t xml:space="preserve">1. </w:t>
            </w:r>
            <w:r w:rsidRPr="00AC074B">
              <w:rPr>
                <w:b/>
                <w:noProof w:val="0"/>
              </w:rPr>
              <w:t>Modificări ale veniturilor bugetare, plus/minus din care:</w:t>
            </w:r>
          </w:p>
          <w:p w:rsidR="009A554F" w:rsidRPr="00AC074B" w:rsidRDefault="009A554F" w:rsidP="009A554F">
            <w:pPr>
              <w:rPr>
                <w:noProof w:val="0"/>
              </w:rPr>
            </w:pPr>
            <w:r w:rsidRPr="00AC074B">
              <w:rPr>
                <w:b/>
                <w:i/>
                <w:noProof w:val="0"/>
              </w:rPr>
              <w:t>a) buget de stat, din acesta:</w:t>
            </w:r>
          </w:p>
          <w:p w:rsidR="009A554F" w:rsidRDefault="009A554F" w:rsidP="009A554F">
            <w:pPr>
              <w:rPr>
                <w:b/>
                <w:noProof w:val="0"/>
              </w:rPr>
            </w:pPr>
            <w:r w:rsidRPr="00AC074B">
              <w:rPr>
                <w:b/>
                <w:noProof w:val="0"/>
              </w:rPr>
              <w:t xml:space="preserve">  </w:t>
            </w:r>
            <w:r w:rsidRPr="00C51003">
              <w:rPr>
                <w:noProof w:val="0"/>
              </w:rPr>
              <w:t>(i) impozit pe profit</w:t>
            </w:r>
          </w:p>
          <w:p w:rsidR="009A554F" w:rsidRPr="00AC074B" w:rsidRDefault="009A554F" w:rsidP="009A554F">
            <w:pPr>
              <w:rPr>
                <w:b/>
                <w:noProof w:val="0"/>
              </w:rPr>
            </w:pPr>
            <w:r w:rsidRPr="00C51003">
              <w:rPr>
                <w:noProof w:val="0"/>
              </w:rPr>
              <w:lastRenderedPageBreak/>
              <w:t xml:space="preserve">  (ii) impozit pe venit</w:t>
            </w:r>
          </w:p>
          <w:p w:rsidR="009A554F" w:rsidRDefault="009A554F" w:rsidP="009A554F">
            <w:pPr>
              <w:rPr>
                <w:b/>
                <w:i/>
                <w:noProof w:val="0"/>
              </w:rPr>
            </w:pPr>
          </w:p>
          <w:p w:rsidR="009A554F" w:rsidRPr="00AC074B" w:rsidRDefault="009A554F" w:rsidP="009A554F">
            <w:pPr>
              <w:rPr>
                <w:b/>
                <w:noProof w:val="0"/>
              </w:rPr>
            </w:pPr>
            <w:r w:rsidRPr="00AC074B">
              <w:rPr>
                <w:b/>
                <w:i/>
                <w:noProof w:val="0"/>
              </w:rPr>
              <w:t>b) bugete locale:</w:t>
            </w:r>
          </w:p>
          <w:p w:rsidR="009A554F" w:rsidRPr="00AC074B" w:rsidRDefault="009A554F" w:rsidP="009A554F">
            <w:pPr>
              <w:rPr>
                <w:b/>
                <w:i/>
                <w:noProof w:val="0"/>
              </w:rPr>
            </w:pPr>
            <w:r w:rsidRPr="00C51003">
              <w:rPr>
                <w:noProof w:val="0"/>
              </w:rPr>
              <w:t xml:space="preserve">   (i) impozit pe profit</w:t>
            </w:r>
          </w:p>
          <w:p w:rsidR="009A554F" w:rsidRDefault="009A554F" w:rsidP="009A554F">
            <w:pPr>
              <w:rPr>
                <w:b/>
                <w:i/>
                <w:noProof w:val="0"/>
              </w:rPr>
            </w:pPr>
          </w:p>
          <w:p w:rsidR="009A554F" w:rsidRPr="00AC074B" w:rsidRDefault="009A554F" w:rsidP="009A554F">
            <w:pPr>
              <w:rPr>
                <w:b/>
                <w:i/>
                <w:noProof w:val="0"/>
              </w:rPr>
            </w:pPr>
            <w:r w:rsidRPr="00AC074B">
              <w:rPr>
                <w:b/>
                <w:i/>
                <w:noProof w:val="0"/>
              </w:rPr>
              <w:t>c) bugetul asigurărilor sociale de stat:</w:t>
            </w:r>
          </w:p>
          <w:p w:rsidR="009A554F" w:rsidRDefault="009A554F" w:rsidP="009A554F">
            <w:pPr>
              <w:rPr>
                <w:noProof w:val="0"/>
              </w:rPr>
            </w:pPr>
            <w:r w:rsidRPr="00C51003">
              <w:rPr>
                <w:noProof w:val="0"/>
              </w:rPr>
              <w:t xml:space="preserve">   (i) contribuții de asigurări</w:t>
            </w:r>
          </w:p>
          <w:p w:rsidR="009A554F" w:rsidRPr="00AC074B" w:rsidRDefault="009A554F" w:rsidP="00D36977">
            <w:pPr>
              <w:jc w:val="center"/>
              <w:rPr>
                <w:b/>
                <w:noProof w:val="0"/>
              </w:rPr>
            </w:pPr>
          </w:p>
        </w:tc>
        <w:tc>
          <w:tcPr>
            <w:tcW w:w="1005" w:type="dxa"/>
            <w:gridSpan w:val="2"/>
            <w:tcBorders>
              <w:bottom w:val="single" w:sz="4" w:space="0" w:color="auto"/>
            </w:tcBorders>
          </w:tcPr>
          <w:p w:rsidR="009A554F" w:rsidRPr="00AC074B" w:rsidRDefault="009A554F" w:rsidP="00D36977">
            <w:pPr>
              <w:jc w:val="center"/>
              <w:rPr>
                <w:b/>
                <w:noProof w:val="0"/>
              </w:rPr>
            </w:pPr>
          </w:p>
        </w:tc>
        <w:tc>
          <w:tcPr>
            <w:tcW w:w="913" w:type="dxa"/>
            <w:tcBorders>
              <w:bottom w:val="single" w:sz="4" w:space="0" w:color="auto"/>
            </w:tcBorders>
          </w:tcPr>
          <w:p w:rsidR="009A554F" w:rsidRPr="00AC074B" w:rsidRDefault="009A554F" w:rsidP="00D36977">
            <w:pPr>
              <w:jc w:val="center"/>
              <w:rPr>
                <w:b/>
                <w:noProof w:val="0"/>
              </w:rPr>
            </w:pPr>
          </w:p>
        </w:tc>
        <w:tc>
          <w:tcPr>
            <w:tcW w:w="901" w:type="dxa"/>
            <w:tcBorders>
              <w:bottom w:val="single" w:sz="4" w:space="0" w:color="auto"/>
            </w:tcBorders>
          </w:tcPr>
          <w:p w:rsidR="009A554F" w:rsidRPr="00AC074B" w:rsidRDefault="009A554F" w:rsidP="00D36977">
            <w:pPr>
              <w:jc w:val="center"/>
              <w:rPr>
                <w:b/>
                <w:noProof w:val="0"/>
              </w:rPr>
            </w:pPr>
          </w:p>
        </w:tc>
        <w:tc>
          <w:tcPr>
            <w:tcW w:w="914" w:type="dxa"/>
            <w:gridSpan w:val="2"/>
            <w:tcBorders>
              <w:bottom w:val="single" w:sz="4" w:space="0" w:color="auto"/>
            </w:tcBorders>
          </w:tcPr>
          <w:p w:rsidR="009A554F" w:rsidRPr="00AC074B" w:rsidRDefault="009A554F" w:rsidP="00D36977">
            <w:pPr>
              <w:jc w:val="center"/>
              <w:rPr>
                <w:b/>
                <w:noProof w:val="0"/>
              </w:rPr>
            </w:pPr>
          </w:p>
        </w:tc>
        <w:tc>
          <w:tcPr>
            <w:tcW w:w="954" w:type="dxa"/>
            <w:tcBorders>
              <w:bottom w:val="single" w:sz="4" w:space="0" w:color="auto"/>
            </w:tcBorders>
          </w:tcPr>
          <w:p w:rsidR="009A554F" w:rsidRPr="00AC074B" w:rsidRDefault="009A554F" w:rsidP="00D36977">
            <w:pPr>
              <w:jc w:val="center"/>
              <w:rPr>
                <w:b/>
                <w:noProof w:val="0"/>
              </w:rPr>
            </w:pPr>
          </w:p>
        </w:tc>
        <w:tc>
          <w:tcPr>
            <w:tcW w:w="1404" w:type="dxa"/>
            <w:tcBorders>
              <w:bottom w:val="single" w:sz="4" w:space="0" w:color="auto"/>
            </w:tcBorders>
          </w:tcPr>
          <w:p w:rsidR="009A554F" w:rsidRPr="00AC074B" w:rsidRDefault="009A554F" w:rsidP="00D36977">
            <w:pPr>
              <w:jc w:val="center"/>
              <w:rPr>
                <w:b/>
                <w:noProof w:val="0"/>
              </w:rPr>
            </w:pPr>
          </w:p>
        </w:tc>
      </w:tr>
      <w:tr w:rsidR="006C7DFA" w:rsidRPr="00AC074B" w:rsidTr="006C7DFA">
        <w:trPr>
          <w:trHeight w:val="564"/>
          <w:jc w:val="center"/>
        </w:trPr>
        <w:tc>
          <w:tcPr>
            <w:tcW w:w="3685" w:type="dxa"/>
            <w:gridSpan w:val="3"/>
          </w:tcPr>
          <w:p w:rsidR="006C7DFA" w:rsidRPr="00AC074B" w:rsidRDefault="006C7DFA" w:rsidP="006C7DFA">
            <w:pPr>
              <w:rPr>
                <w:b/>
                <w:noProof w:val="0"/>
              </w:rPr>
            </w:pPr>
            <w:r w:rsidRPr="00AC074B">
              <w:rPr>
                <w:b/>
                <w:noProof w:val="0"/>
              </w:rPr>
              <w:t>2.</w:t>
            </w:r>
            <w:r>
              <w:rPr>
                <w:b/>
                <w:noProof w:val="0"/>
              </w:rPr>
              <w:t xml:space="preserve"> </w:t>
            </w:r>
            <w:r w:rsidRPr="00AC074B">
              <w:rPr>
                <w:b/>
                <w:noProof w:val="0"/>
              </w:rPr>
              <w:t xml:space="preserve">Modificări ale </w:t>
            </w:r>
            <w:r>
              <w:rPr>
                <w:b/>
                <w:noProof w:val="0"/>
              </w:rPr>
              <w:t>c</w:t>
            </w:r>
            <w:r w:rsidRPr="00AC074B">
              <w:rPr>
                <w:b/>
                <w:noProof w:val="0"/>
              </w:rPr>
              <w:t>heltuielilor bugetare, plus/minus din care:</w:t>
            </w:r>
          </w:p>
          <w:p w:rsidR="006C7DFA" w:rsidRPr="00AC074B" w:rsidRDefault="006C7DFA" w:rsidP="006C7DFA">
            <w:pPr>
              <w:rPr>
                <w:noProof w:val="0"/>
              </w:rPr>
            </w:pPr>
            <w:r w:rsidRPr="00AC074B">
              <w:rPr>
                <w:b/>
                <w:i/>
                <w:noProof w:val="0"/>
              </w:rPr>
              <w:t>a) buget de stat, din acesta:</w:t>
            </w:r>
          </w:p>
          <w:p w:rsidR="006C7DFA" w:rsidRPr="00AC074B" w:rsidRDefault="006C7DFA" w:rsidP="006C7DFA">
            <w:pPr>
              <w:rPr>
                <w:b/>
                <w:noProof w:val="0"/>
              </w:rPr>
            </w:pPr>
            <w:r w:rsidRPr="00C51003">
              <w:rPr>
                <w:noProof w:val="0"/>
              </w:rPr>
              <w:t xml:space="preserve">    (i) cheltuieli de personal</w:t>
            </w:r>
          </w:p>
          <w:p w:rsidR="006C7DFA" w:rsidRPr="0050208D" w:rsidRDefault="006C7DFA" w:rsidP="006C7DFA">
            <w:pPr>
              <w:rPr>
                <w:noProof w:val="0"/>
              </w:rPr>
            </w:pPr>
            <w:r w:rsidRPr="00C51003">
              <w:rPr>
                <w:noProof w:val="0"/>
              </w:rPr>
              <w:t xml:space="preserve">    (ii) bunuri și servicii</w:t>
            </w:r>
          </w:p>
          <w:p w:rsidR="006C7DFA" w:rsidRDefault="006C7DFA" w:rsidP="006C7DFA">
            <w:pPr>
              <w:rPr>
                <w:b/>
                <w:i/>
                <w:noProof w:val="0"/>
              </w:rPr>
            </w:pPr>
          </w:p>
          <w:p w:rsidR="006C7DFA" w:rsidRPr="0050208D" w:rsidRDefault="006C7DFA" w:rsidP="006C7DFA">
            <w:pPr>
              <w:rPr>
                <w:b/>
                <w:i/>
                <w:noProof w:val="0"/>
              </w:rPr>
            </w:pPr>
            <w:r w:rsidRPr="00AC074B">
              <w:rPr>
                <w:b/>
                <w:i/>
                <w:noProof w:val="0"/>
              </w:rPr>
              <w:t>b) bugete locale:</w:t>
            </w:r>
          </w:p>
          <w:p w:rsidR="006C7DFA" w:rsidRPr="00AC074B" w:rsidRDefault="006C7DFA" w:rsidP="006C7DFA">
            <w:pPr>
              <w:rPr>
                <w:b/>
                <w:i/>
                <w:noProof w:val="0"/>
              </w:rPr>
            </w:pPr>
            <w:r w:rsidRPr="00C51003">
              <w:rPr>
                <w:noProof w:val="0"/>
              </w:rPr>
              <w:t xml:space="preserve">    (i) cheltuieli de personal</w:t>
            </w:r>
          </w:p>
          <w:p w:rsidR="006C7DFA" w:rsidRPr="0050208D" w:rsidRDefault="006C7DFA" w:rsidP="006C7DFA">
            <w:pPr>
              <w:rPr>
                <w:b/>
                <w:i/>
                <w:noProof w:val="0"/>
              </w:rPr>
            </w:pPr>
            <w:r>
              <w:rPr>
                <w:noProof w:val="0"/>
              </w:rPr>
              <w:t xml:space="preserve">    </w:t>
            </w:r>
            <w:r w:rsidRPr="00C51003">
              <w:rPr>
                <w:noProof w:val="0"/>
              </w:rPr>
              <w:t>(ii) bunuri și servicii</w:t>
            </w:r>
          </w:p>
          <w:p w:rsidR="006C7DFA" w:rsidRPr="00C51003" w:rsidRDefault="006C7DFA" w:rsidP="006C7DFA">
            <w:pPr>
              <w:rPr>
                <w:noProof w:val="0"/>
              </w:rPr>
            </w:pPr>
            <w:r w:rsidRPr="00C51003">
              <w:rPr>
                <w:noProof w:val="0"/>
              </w:rPr>
              <w:t xml:space="preserve">   </w:t>
            </w:r>
          </w:p>
          <w:p w:rsidR="006C7DFA" w:rsidRPr="00AC074B" w:rsidRDefault="006C7DFA" w:rsidP="006C7DFA">
            <w:pPr>
              <w:rPr>
                <w:noProof w:val="0"/>
              </w:rPr>
            </w:pPr>
            <w:r w:rsidRPr="00AC074B">
              <w:rPr>
                <w:b/>
                <w:i/>
                <w:noProof w:val="0"/>
              </w:rPr>
              <w:t>c) bugetul asigurărilor sociale de stat:</w:t>
            </w:r>
          </w:p>
          <w:p w:rsidR="006C7DFA" w:rsidRPr="00C51003" w:rsidRDefault="006C7DFA" w:rsidP="006C7DFA">
            <w:pPr>
              <w:rPr>
                <w:noProof w:val="0"/>
              </w:rPr>
            </w:pPr>
            <w:r w:rsidRPr="00AC074B">
              <w:rPr>
                <w:b/>
                <w:noProof w:val="0"/>
              </w:rPr>
              <w:t xml:space="preserve">    </w:t>
            </w:r>
            <w:r w:rsidRPr="00C51003">
              <w:rPr>
                <w:noProof w:val="0"/>
              </w:rPr>
              <w:t>(i) cheltuieli de personal</w:t>
            </w:r>
          </w:p>
          <w:p w:rsidR="006C7DFA" w:rsidRDefault="006C7DFA" w:rsidP="006C7DFA">
            <w:pPr>
              <w:rPr>
                <w:noProof w:val="0"/>
              </w:rPr>
            </w:pPr>
            <w:r>
              <w:rPr>
                <w:noProof w:val="0"/>
              </w:rPr>
              <w:t xml:space="preserve">    </w:t>
            </w:r>
            <w:r w:rsidRPr="00C51003">
              <w:rPr>
                <w:noProof w:val="0"/>
              </w:rPr>
              <w:t>(ii) bunuri și servicii</w:t>
            </w:r>
          </w:p>
          <w:p w:rsidR="006C7DFA" w:rsidRDefault="006C7DFA" w:rsidP="00D36977">
            <w:pPr>
              <w:rPr>
                <w:b/>
                <w:noProof w:val="0"/>
              </w:rPr>
            </w:pPr>
          </w:p>
        </w:tc>
        <w:tc>
          <w:tcPr>
            <w:tcW w:w="1005" w:type="dxa"/>
            <w:gridSpan w:val="2"/>
          </w:tcPr>
          <w:p w:rsidR="006C7DFA" w:rsidRPr="00AC074B" w:rsidRDefault="006C7DFA" w:rsidP="00D36977">
            <w:pPr>
              <w:jc w:val="center"/>
              <w:rPr>
                <w:noProof w:val="0"/>
              </w:rPr>
            </w:pPr>
          </w:p>
        </w:tc>
        <w:tc>
          <w:tcPr>
            <w:tcW w:w="913" w:type="dxa"/>
          </w:tcPr>
          <w:p w:rsidR="006C7DFA" w:rsidRPr="00AC074B" w:rsidRDefault="006C7DFA" w:rsidP="00D36977">
            <w:pPr>
              <w:jc w:val="center"/>
              <w:rPr>
                <w:b/>
                <w:noProof w:val="0"/>
              </w:rPr>
            </w:pPr>
          </w:p>
        </w:tc>
        <w:tc>
          <w:tcPr>
            <w:tcW w:w="901" w:type="dxa"/>
          </w:tcPr>
          <w:p w:rsidR="006C7DFA" w:rsidRPr="00AC074B" w:rsidRDefault="006C7DFA" w:rsidP="00D36977">
            <w:pPr>
              <w:tabs>
                <w:tab w:val="left" w:pos="426"/>
              </w:tabs>
              <w:jc w:val="both"/>
              <w:rPr>
                <w:noProof w:val="0"/>
              </w:rPr>
            </w:pPr>
          </w:p>
        </w:tc>
        <w:tc>
          <w:tcPr>
            <w:tcW w:w="914" w:type="dxa"/>
            <w:gridSpan w:val="2"/>
          </w:tcPr>
          <w:p w:rsidR="006C7DFA" w:rsidRPr="00AC074B" w:rsidRDefault="006C7DFA" w:rsidP="00D36977">
            <w:pPr>
              <w:tabs>
                <w:tab w:val="left" w:pos="426"/>
              </w:tabs>
              <w:jc w:val="both"/>
              <w:rPr>
                <w:noProof w:val="0"/>
              </w:rPr>
            </w:pPr>
          </w:p>
        </w:tc>
        <w:tc>
          <w:tcPr>
            <w:tcW w:w="954" w:type="dxa"/>
          </w:tcPr>
          <w:p w:rsidR="006C7DFA" w:rsidRPr="00AC074B" w:rsidRDefault="006C7DFA" w:rsidP="00D36977">
            <w:pPr>
              <w:jc w:val="center"/>
              <w:rPr>
                <w:noProof w:val="0"/>
              </w:rPr>
            </w:pPr>
          </w:p>
        </w:tc>
        <w:tc>
          <w:tcPr>
            <w:tcW w:w="1404" w:type="dxa"/>
          </w:tcPr>
          <w:p w:rsidR="006C7DFA" w:rsidRPr="00AC074B" w:rsidRDefault="006C7DFA" w:rsidP="00D36977">
            <w:pPr>
              <w:jc w:val="center"/>
              <w:rPr>
                <w:noProof w:val="0"/>
              </w:rPr>
            </w:pPr>
          </w:p>
        </w:tc>
      </w:tr>
      <w:tr w:rsidR="006A1E59" w:rsidRPr="00AC074B" w:rsidTr="00721F32">
        <w:trPr>
          <w:jc w:val="center"/>
        </w:trPr>
        <w:tc>
          <w:tcPr>
            <w:tcW w:w="3685" w:type="dxa"/>
            <w:gridSpan w:val="3"/>
            <w:tcBorders>
              <w:bottom w:val="nil"/>
            </w:tcBorders>
          </w:tcPr>
          <w:p w:rsidR="00C51003" w:rsidRPr="00630268" w:rsidRDefault="00C51003" w:rsidP="00D36977">
            <w:pPr>
              <w:rPr>
                <w:b/>
                <w:noProof w:val="0"/>
              </w:rPr>
            </w:pPr>
            <w:r w:rsidRPr="00AC074B">
              <w:rPr>
                <w:b/>
                <w:noProof w:val="0"/>
              </w:rPr>
              <w:t>3.</w:t>
            </w:r>
            <w:r w:rsidR="001105E5">
              <w:rPr>
                <w:b/>
                <w:noProof w:val="0"/>
              </w:rPr>
              <w:t xml:space="preserve"> </w:t>
            </w:r>
            <w:r w:rsidRPr="00AC074B">
              <w:rPr>
                <w:b/>
                <w:noProof w:val="0"/>
              </w:rPr>
              <w:t>Impact financiar, plus/ minus din care:</w:t>
            </w:r>
          </w:p>
        </w:tc>
        <w:tc>
          <w:tcPr>
            <w:tcW w:w="1005" w:type="dxa"/>
            <w:gridSpan w:val="2"/>
            <w:tcBorders>
              <w:bottom w:val="nil"/>
            </w:tcBorders>
          </w:tcPr>
          <w:p w:rsidR="00C51003" w:rsidRPr="00AC074B" w:rsidRDefault="00C51003" w:rsidP="00D36977">
            <w:pPr>
              <w:jc w:val="center"/>
              <w:rPr>
                <w:noProof w:val="0"/>
              </w:rPr>
            </w:pPr>
          </w:p>
        </w:tc>
        <w:tc>
          <w:tcPr>
            <w:tcW w:w="913" w:type="dxa"/>
            <w:tcBorders>
              <w:bottom w:val="nil"/>
            </w:tcBorders>
          </w:tcPr>
          <w:p w:rsidR="00C51003" w:rsidRPr="00AC074B" w:rsidRDefault="00C51003" w:rsidP="00D36977">
            <w:pPr>
              <w:jc w:val="center"/>
              <w:rPr>
                <w:noProof w:val="0"/>
              </w:rPr>
            </w:pPr>
          </w:p>
        </w:tc>
        <w:tc>
          <w:tcPr>
            <w:tcW w:w="909" w:type="dxa"/>
            <w:gridSpan w:val="2"/>
            <w:tcBorders>
              <w:bottom w:val="nil"/>
            </w:tcBorders>
          </w:tcPr>
          <w:p w:rsidR="00C51003" w:rsidRPr="00AC074B" w:rsidRDefault="00C51003" w:rsidP="00D36977">
            <w:pPr>
              <w:jc w:val="center"/>
              <w:rPr>
                <w:noProof w:val="0"/>
              </w:rPr>
            </w:pPr>
          </w:p>
        </w:tc>
        <w:tc>
          <w:tcPr>
            <w:tcW w:w="906" w:type="dxa"/>
            <w:tcBorders>
              <w:bottom w:val="nil"/>
            </w:tcBorders>
          </w:tcPr>
          <w:p w:rsidR="00C51003" w:rsidRPr="00AC074B" w:rsidRDefault="00C51003" w:rsidP="00D36977">
            <w:pPr>
              <w:jc w:val="center"/>
              <w:rPr>
                <w:noProof w:val="0"/>
              </w:rPr>
            </w:pPr>
          </w:p>
        </w:tc>
        <w:tc>
          <w:tcPr>
            <w:tcW w:w="954" w:type="dxa"/>
            <w:tcBorders>
              <w:bottom w:val="nil"/>
            </w:tcBorders>
          </w:tcPr>
          <w:p w:rsidR="00C51003" w:rsidRPr="00AC074B" w:rsidRDefault="00C51003" w:rsidP="00D36977">
            <w:pPr>
              <w:jc w:val="center"/>
              <w:rPr>
                <w:noProof w:val="0"/>
              </w:rPr>
            </w:pPr>
          </w:p>
        </w:tc>
        <w:tc>
          <w:tcPr>
            <w:tcW w:w="1404" w:type="dxa"/>
            <w:tcBorders>
              <w:bottom w:val="nil"/>
            </w:tcBorders>
          </w:tcPr>
          <w:p w:rsidR="00C51003" w:rsidRPr="00AC074B" w:rsidRDefault="00C51003" w:rsidP="00D36977">
            <w:pPr>
              <w:jc w:val="center"/>
              <w:rPr>
                <w:noProof w:val="0"/>
              </w:rPr>
            </w:pPr>
          </w:p>
        </w:tc>
      </w:tr>
      <w:tr w:rsidR="00630268" w:rsidRPr="00AC074B" w:rsidTr="00721F32">
        <w:trPr>
          <w:jc w:val="center"/>
        </w:trPr>
        <w:tc>
          <w:tcPr>
            <w:tcW w:w="3685" w:type="dxa"/>
            <w:gridSpan w:val="3"/>
            <w:tcBorders>
              <w:top w:val="nil"/>
              <w:bottom w:val="nil"/>
            </w:tcBorders>
          </w:tcPr>
          <w:p w:rsidR="00630268" w:rsidRDefault="00630268" w:rsidP="00D36977">
            <w:pPr>
              <w:rPr>
                <w:b/>
                <w:i/>
                <w:noProof w:val="0"/>
              </w:rPr>
            </w:pPr>
            <w:r w:rsidRPr="009527F8">
              <w:rPr>
                <w:b/>
                <w:i/>
                <w:noProof w:val="0"/>
              </w:rPr>
              <w:t>a) buget de stat</w:t>
            </w:r>
          </w:p>
          <w:p w:rsidR="003569FC" w:rsidRPr="00AC074B" w:rsidRDefault="003569FC" w:rsidP="00D36977">
            <w:pPr>
              <w:rPr>
                <w:b/>
                <w:noProof w:val="0"/>
              </w:rPr>
            </w:pPr>
          </w:p>
        </w:tc>
        <w:tc>
          <w:tcPr>
            <w:tcW w:w="1005" w:type="dxa"/>
            <w:gridSpan w:val="2"/>
            <w:tcBorders>
              <w:top w:val="nil"/>
              <w:bottom w:val="nil"/>
            </w:tcBorders>
          </w:tcPr>
          <w:p w:rsidR="00630268" w:rsidRPr="00AC074B" w:rsidRDefault="00630268" w:rsidP="00D36977">
            <w:pPr>
              <w:jc w:val="center"/>
              <w:rPr>
                <w:noProof w:val="0"/>
              </w:rPr>
            </w:pPr>
          </w:p>
        </w:tc>
        <w:tc>
          <w:tcPr>
            <w:tcW w:w="913" w:type="dxa"/>
            <w:tcBorders>
              <w:top w:val="nil"/>
              <w:bottom w:val="nil"/>
            </w:tcBorders>
          </w:tcPr>
          <w:p w:rsidR="00630268" w:rsidRPr="00AC074B" w:rsidRDefault="00630268" w:rsidP="00D36977">
            <w:pPr>
              <w:jc w:val="center"/>
              <w:rPr>
                <w:noProof w:val="0"/>
              </w:rPr>
            </w:pPr>
          </w:p>
        </w:tc>
        <w:tc>
          <w:tcPr>
            <w:tcW w:w="909" w:type="dxa"/>
            <w:gridSpan w:val="2"/>
            <w:tcBorders>
              <w:top w:val="nil"/>
              <w:bottom w:val="nil"/>
            </w:tcBorders>
          </w:tcPr>
          <w:p w:rsidR="00630268" w:rsidRPr="00AC074B" w:rsidRDefault="00630268" w:rsidP="00D36977">
            <w:pPr>
              <w:jc w:val="center"/>
              <w:rPr>
                <w:noProof w:val="0"/>
              </w:rPr>
            </w:pPr>
          </w:p>
        </w:tc>
        <w:tc>
          <w:tcPr>
            <w:tcW w:w="906" w:type="dxa"/>
            <w:tcBorders>
              <w:top w:val="nil"/>
              <w:bottom w:val="nil"/>
            </w:tcBorders>
          </w:tcPr>
          <w:p w:rsidR="00630268" w:rsidRPr="00AC074B" w:rsidRDefault="00630268" w:rsidP="00D36977">
            <w:pPr>
              <w:jc w:val="center"/>
              <w:rPr>
                <w:noProof w:val="0"/>
              </w:rPr>
            </w:pPr>
          </w:p>
        </w:tc>
        <w:tc>
          <w:tcPr>
            <w:tcW w:w="954" w:type="dxa"/>
            <w:tcBorders>
              <w:top w:val="nil"/>
              <w:bottom w:val="nil"/>
            </w:tcBorders>
          </w:tcPr>
          <w:p w:rsidR="00630268" w:rsidRPr="00AC074B" w:rsidRDefault="00630268" w:rsidP="00D36977">
            <w:pPr>
              <w:jc w:val="center"/>
              <w:rPr>
                <w:noProof w:val="0"/>
              </w:rPr>
            </w:pPr>
          </w:p>
        </w:tc>
        <w:tc>
          <w:tcPr>
            <w:tcW w:w="1404" w:type="dxa"/>
            <w:tcBorders>
              <w:top w:val="nil"/>
              <w:bottom w:val="nil"/>
            </w:tcBorders>
          </w:tcPr>
          <w:p w:rsidR="00630268" w:rsidRPr="00AC074B" w:rsidRDefault="00630268" w:rsidP="00D36977">
            <w:pPr>
              <w:jc w:val="center"/>
              <w:rPr>
                <w:noProof w:val="0"/>
              </w:rPr>
            </w:pPr>
          </w:p>
        </w:tc>
      </w:tr>
      <w:tr w:rsidR="00630268" w:rsidRPr="00AC074B" w:rsidTr="00721F32">
        <w:trPr>
          <w:jc w:val="center"/>
        </w:trPr>
        <w:tc>
          <w:tcPr>
            <w:tcW w:w="3685" w:type="dxa"/>
            <w:gridSpan w:val="3"/>
            <w:tcBorders>
              <w:top w:val="nil"/>
            </w:tcBorders>
          </w:tcPr>
          <w:p w:rsidR="00630268" w:rsidRDefault="00630268" w:rsidP="00D36977">
            <w:pPr>
              <w:rPr>
                <w:b/>
                <w:i/>
                <w:noProof w:val="0"/>
              </w:rPr>
            </w:pPr>
            <w:r w:rsidRPr="009527F8">
              <w:rPr>
                <w:b/>
                <w:i/>
                <w:noProof w:val="0"/>
              </w:rPr>
              <w:t>b) bugete locale</w:t>
            </w:r>
          </w:p>
          <w:p w:rsidR="009A554F" w:rsidRPr="00AC074B" w:rsidRDefault="009A554F" w:rsidP="00D36977">
            <w:pPr>
              <w:rPr>
                <w:b/>
                <w:noProof w:val="0"/>
              </w:rPr>
            </w:pPr>
          </w:p>
        </w:tc>
        <w:tc>
          <w:tcPr>
            <w:tcW w:w="1005" w:type="dxa"/>
            <w:gridSpan w:val="2"/>
            <w:tcBorders>
              <w:top w:val="nil"/>
            </w:tcBorders>
          </w:tcPr>
          <w:p w:rsidR="00630268" w:rsidRPr="00AC074B" w:rsidRDefault="00630268" w:rsidP="00D36977">
            <w:pPr>
              <w:jc w:val="center"/>
              <w:rPr>
                <w:noProof w:val="0"/>
              </w:rPr>
            </w:pPr>
          </w:p>
        </w:tc>
        <w:tc>
          <w:tcPr>
            <w:tcW w:w="913" w:type="dxa"/>
            <w:tcBorders>
              <w:top w:val="nil"/>
            </w:tcBorders>
          </w:tcPr>
          <w:p w:rsidR="00630268" w:rsidRPr="00AC074B" w:rsidRDefault="00630268" w:rsidP="00D36977">
            <w:pPr>
              <w:jc w:val="center"/>
              <w:rPr>
                <w:noProof w:val="0"/>
              </w:rPr>
            </w:pPr>
          </w:p>
        </w:tc>
        <w:tc>
          <w:tcPr>
            <w:tcW w:w="909" w:type="dxa"/>
            <w:gridSpan w:val="2"/>
            <w:tcBorders>
              <w:top w:val="nil"/>
            </w:tcBorders>
          </w:tcPr>
          <w:p w:rsidR="00630268" w:rsidRPr="00AC074B" w:rsidRDefault="00630268" w:rsidP="00D36977">
            <w:pPr>
              <w:jc w:val="center"/>
              <w:rPr>
                <w:noProof w:val="0"/>
              </w:rPr>
            </w:pPr>
          </w:p>
        </w:tc>
        <w:tc>
          <w:tcPr>
            <w:tcW w:w="906" w:type="dxa"/>
            <w:tcBorders>
              <w:top w:val="nil"/>
            </w:tcBorders>
          </w:tcPr>
          <w:p w:rsidR="00630268" w:rsidRPr="00AC074B" w:rsidRDefault="00630268" w:rsidP="00D36977">
            <w:pPr>
              <w:jc w:val="center"/>
              <w:rPr>
                <w:noProof w:val="0"/>
              </w:rPr>
            </w:pPr>
          </w:p>
        </w:tc>
        <w:tc>
          <w:tcPr>
            <w:tcW w:w="954" w:type="dxa"/>
            <w:tcBorders>
              <w:top w:val="nil"/>
            </w:tcBorders>
          </w:tcPr>
          <w:p w:rsidR="00630268" w:rsidRPr="00AC074B" w:rsidRDefault="00630268" w:rsidP="00D36977">
            <w:pPr>
              <w:jc w:val="center"/>
              <w:rPr>
                <w:noProof w:val="0"/>
              </w:rPr>
            </w:pPr>
          </w:p>
        </w:tc>
        <w:tc>
          <w:tcPr>
            <w:tcW w:w="1404" w:type="dxa"/>
            <w:tcBorders>
              <w:top w:val="nil"/>
            </w:tcBorders>
          </w:tcPr>
          <w:p w:rsidR="00630268" w:rsidRPr="00AC074B" w:rsidRDefault="00630268" w:rsidP="00D36977">
            <w:pPr>
              <w:jc w:val="center"/>
              <w:rPr>
                <w:noProof w:val="0"/>
              </w:rPr>
            </w:pPr>
          </w:p>
        </w:tc>
      </w:tr>
      <w:tr w:rsidR="00C51003" w:rsidRPr="00AC074B" w:rsidTr="00721F32">
        <w:trPr>
          <w:jc w:val="center"/>
        </w:trPr>
        <w:tc>
          <w:tcPr>
            <w:tcW w:w="3685" w:type="dxa"/>
            <w:gridSpan w:val="3"/>
          </w:tcPr>
          <w:p w:rsidR="00C51003" w:rsidRDefault="00C51003" w:rsidP="00D36977">
            <w:pPr>
              <w:rPr>
                <w:b/>
                <w:noProof w:val="0"/>
              </w:rPr>
            </w:pPr>
            <w:r w:rsidRPr="00AC074B">
              <w:rPr>
                <w:b/>
                <w:noProof w:val="0"/>
              </w:rPr>
              <w:t>4.</w:t>
            </w:r>
            <w:r w:rsidR="009527F8">
              <w:rPr>
                <w:b/>
                <w:noProof w:val="0"/>
              </w:rPr>
              <w:t xml:space="preserve"> </w:t>
            </w:r>
            <w:r w:rsidRPr="00AC074B">
              <w:rPr>
                <w:b/>
                <w:noProof w:val="0"/>
              </w:rPr>
              <w:t>Propuneri pentru acoperirea cre</w:t>
            </w:r>
            <w:r>
              <w:rPr>
                <w:b/>
                <w:noProof w:val="0"/>
              </w:rPr>
              <w:t>ș</w:t>
            </w:r>
            <w:r w:rsidRPr="00AC074B">
              <w:rPr>
                <w:b/>
                <w:noProof w:val="0"/>
              </w:rPr>
              <w:t xml:space="preserve">terii cheltuielilor bugetare </w:t>
            </w:r>
          </w:p>
          <w:p w:rsidR="00630268" w:rsidRPr="00AC074B" w:rsidRDefault="00630268" w:rsidP="00D36977">
            <w:pPr>
              <w:rPr>
                <w:noProof w:val="0"/>
              </w:rPr>
            </w:pPr>
          </w:p>
        </w:tc>
        <w:tc>
          <w:tcPr>
            <w:tcW w:w="6091" w:type="dxa"/>
            <w:gridSpan w:val="8"/>
          </w:tcPr>
          <w:p w:rsidR="00C51003" w:rsidRPr="00AC074B" w:rsidRDefault="00C51003" w:rsidP="00D36977">
            <w:pPr>
              <w:jc w:val="both"/>
              <w:rPr>
                <w:noProof w:val="0"/>
              </w:rPr>
            </w:pPr>
          </w:p>
        </w:tc>
      </w:tr>
      <w:tr w:rsidR="001A210E" w:rsidRPr="00AC074B" w:rsidTr="00721F32">
        <w:trPr>
          <w:jc w:val="center"/>
        </w:trPr>
        <w:tc>
          <w:tcPr>
            <w:tcW w:w="3685" w:type="dxa"/>
            <w:gridSpan w:val="3"/>
          </w:tcPr>
          <w:p w:rsidR="001A210E" w:rsidRDefault="001A210E" w:rsidP="00D36977">
            <w:pPr>
              <w:rPr>
                <w:b/>
                <w:noProof w:val="0"/>
              </w:rPr>
            </w:pPr>
            <w:r w:rsidRPr="00AC074B">
              <w:rPr>
                <w:b/>
                <w:noProof w:val="0"/>
              </w:rPr>
              <w:t xml:space="preserve">5. Propuneri pentru a compensa reducerea veniturilor bugetare </w:t>
            </w:r>
          </w:p>
          <w:p w:rsidR="003569FC" w:rsidRPr="00AC074B" w:rsidRDefault="003569FC" w:rsidP="00D36977">
            <w:pPr>
              <w:rPr>
                <w:noProof w:val="0"/>
              </w:rPr>
            </w:pPr>
          </w:p>
        </w:tc>
        <w:tc>
          <w:tcPr>
            <w:tcW w:w="6091" w:type="dxa"/>
            <w:gridSpan w:val="8"/>
          </w:tcPr>
          <w:p w:rsidR="001A210E" w:rsidRPr="00AC074B" w:rsidRDefault="001A210E" w:rsidP="00D36977">
            <w:pPr>
              <w:jc w:val="center"/>
              <w:rPr>
                <w:noProof w:val="0"/>
              </w:rPr>
            </w:pPr>
          </w:p>
        </w:tc>
      </w:tr>
      <w:tr w:rsidR="001A210E" w:rsidRPr="00AC074B" w:rsidTr="00721F32">
        <w:trPr>
          <w:jc w:val="center"/>
        </w:trPr>
        <w:tc>
          <w:tcPr>
            <w:tcW w:w="3685" w:type="dxa"/>
            <w:gridSpan w:val="3"/>
          </w:tcPr>
          <w:p w:rsidR="001A210E" w:rsidRDefault="001A210E" w:rsidP="00D36977">
            <w:pPr>
              <w:rPr>
                <w:b/>
                <w:noProof w:val="0"/>
              </w:rPr>
            </w:pPr>
            <w:r w:rsidRPr="00AC074B">
              <w:rPr>
                <w:b/>
                <w:noProof w:val="0"/>
              </w:rPr>
              <w:t>6.</w:t>
            </w:r>
            <w:r>
              <w:rPr>
                <w:b/>
                <w:noProof w:val="0"/>
              </w:rPr>
              <w:t xml:space="preserve"> </w:t>
            </w:r>
            <w:r w:rsidRPr="00AC074B">
              <w:rPr>
                <w:b/>
                <w:noProof w:val="0"/>
              </w:rPr>
              <w:t xml:space="preserve">Calcule detaliate privind fundamentarea modificărilor veniturilor </w:t>
            </w:r>
            <w:r>
              <w:rPr>
                <w:b/>
                <w:noProof w:val="0"/>
              </w:rPr>
              <w:t>ș</w:t>
            </w:r>
            <w:r w:rsidRPr="00AC074B">
              <w:rPr>
                <w:b/>
                <w:noProof w:val="0"/>
              </w:rPr>
              <w:t>i/sau cheltuielilor bugetare</w:t>
            </w:r>
          </w:p>
          <w:p w:rsidR="00630268" w:rsidRPr="00AC074B" w:rsidRDefault="00630268" w:rsidP="00D36977">
            <w:pPr>
              <w:rPr>
                <w:noProof w:val="0"/>
              </w:rPr>
            </w:pPr>
          </w:p>
        </w:tc>
        <w:tc>
          <w:tcPr>
            <w:tcW w:w="6091" w:type="dxa"/>
            <w:gridSpan w:val="8"/>
          </w:tcPr>
          <w:p w:rsidR="001A210E" w:rsidRPr="00AC074B" w:rsidRDefault="001A210E" w:rsidP="00D36977">
            <w:pPr>
              <w:jc w:val="center"/>
              <w:rPr>
                <w:noProof w:val="0"/>
              </w:rPr>
            </w:pPr>
          </w:p>
        </w:tc>
      </w:tr>
      <w:tr w:rsidR="00C51003" w:rsidRPr="00AC074B" w:rsidTr="00721F32">
        <w:trPr>
          <w:jc w:val="center"/>
        </w:trPr>
        <w:tc>
          <w:tcPr>
            <w:tcW w:w="3685" w:type="dxa"/>
            <w:gridSpan w:val="3"/>
          </w:tcPr>
          <w:p w:rsidR="00C51003" w:rsidRPr="00AC074B" w:rsidRDefault="00C51003" w:rsidP="00D36977">
            <w:pPr>
              <w:rPr>
                <w:noProof w:val="0"/>
              </w:rPr>
            </w:pPr>
            <w:r w:rsidRPr="00AC074B">
              <w:rPr>
                <w:b/>
                <w:noProof w:val="0"/>
              </w:rPr>
              <w:t>7.</w:t>
            </w:r>
            <w:r w:rsidR="009527F8">
              <w:rPr>
                <w:b/>
                <w:noProof w:val="0"/>
              </w:rPr>
              <w:t xml:space="preserve"> </w:t>
            </w:r>
            <w:r w:rsidRPr="00AC074B">
              <w:rPr>
                <w:b/>
                <w:noProof w:val="0"/>
              </w:rPr>
              <w:t>Alte informa</w:t>
            </w:r>
            <w:r>
              <w:rPr>
                <w:b/>
                <w:noProof w:val="0"/>
              </w:rPr>
              <w:t>ț</w:t>
            </w:r>
            <w:r w:rsidRPr="00AC074B">
              <w:rPr>
                <w:b/>
                <w:noProof w:val="0"/>
              </w:rPr>
              <w:t>ii</w:t>
            </w:r>
          </w:p>
        </w:tc>
        <w:tc>
          <w:tcPr>
            <w:tcW w:w="6091" w:type="dxa"/>
            <w:gridSpan w:val="8"/>
          </w:tcPr>
          <w:p w:rsidR="00C51003" w:rsidRDefault="00E61ED5" w:rsidP="00E61ED5">
            <w:pPr>
              <w:shd w:val="clear" w:color="auto" w:fill="FFFFFF"/>
              <w:jc w:val="both"/>
              <w:rPr>
                <w:iCs/>
                <w:noProof w:val="0"/>
                <w:color w:val="000000"/>
                <w:lang w:eastAsia="en-US"/>
              </w:rPr>
            </w:pPr>
            <w:r w:rsidRPr="00E61ED5">
              <w:rPr>
                <w:noProof w:val="0"/>
              </w:rPr>
              <w:t xml:space="preserve">Aplicarea prevederilor propuse în proiectul de referință nu are impact </w:t>
            </w:r>
            <w:r w:rsidRPr="00E61ED5">
              <w:rPr>
                <w:noProof w:val="0"/>
                <w:color w:val="000000"/>
              </w:rPr>
              <w:t xml:space="preserve">asupra bugetului general consolidat, </w:t>
            </w:r>
            <w:r w:rsidRPr="00E61ED5">
              <w:rPr>
                <w:iCs/>
                <w:noProof w:val="0"/>
                <w:color w:val="000000"/>
                <w:lang w:eastAsia="en-US"/>
              </w:rPr>
              <w:t>urmând ca finanțarea să se realizeze cu încadrarea în limitele bugetare aprobate MAI la titlul I „Cheltuieli de personal” prin legile bugetare anuale</w:t>
            </w:r>
            <w:r>
              <w:rPr>
                <w:iCs/>
                <w:noProof w:val="0"/>
                <w:color w:val="000000"/>
                <w:lang w:eastAsia="en-US"/>
              </w:rPr>
              <w:t xml:space="preserve">. </w:t>
            </w:r>
          </w:p>
          <w:p w:rsidR="009A554F" w:rsidRPr="00AC074B" w:rsidRDefault="009A554F" w:rsidP="00E61ED5">
            <w:pPr>
              <w:shd w:val="clear" w:color="auto" w:fill="FFFFFF"/>
              <w:jc w:val="both"/>
              <w:rPr>
                <w:noProof w:val="0"/>
              </w:rPr>
            </w:pPr>
          </w:p>
        </w:tc>
      </w:tr>
      <w:tr w:rsidR="00C51003" w:rsidRPr="00AC074B" w:rsidTr="006A1E59">
        <w:trPr>
          <w:jc w:val="center"/>
        </w:trPr>
        <w:tc>
          <w:tcPr>
            <w:tcW w:w="9776" w:type="dxa"/>
            <w:gridSpan w:val="11"/>
          </w:tcPr>
          <w:p w:rsidR="00C51003" w:rsidRPr="00AC074B" w:rsidRDefault="00C51003" w:rsidP="00D36977">
            <w:pPr>
              <w:jc w:val="center"/>
              <w:rPr>
                <w:b/>
                <w:i/>
                <w:noProof w:val="0"/>
              </w:rPr>
            </w:pPr>
          </w:p>
          <w:p w:rsidR="00C51003" w:rsidRPr="00AC074B" w:rsidRDefault="00C51003" w:rsidP="00D36977">
            <w:pPr>
              <w:jc w:val="center"/>
              <w:rPr>
                <w:b/>
                <w:i/>
                <w:noProof w:val="0"/>
              </w:rPr>
            </w:pPr>
            <w:r w:rsidRPr="00AC074B">
              <w:rPr>
                <w:b/>
                <w:i/>
                <w:noProof w:val="0"/>
              </w:rPr>
              <w:t>Sec</w:t>
            </w:r>
            <w:r>
              <w:rPr>
                <w:b/>
                <w:i/>
                <w:noProof w:val="0"/>
              </w:rPr>
              <w:t>ț</w:t>
            </w:r>
            <w:r w:rsidRPr="00AC074B">
              <w:rPr>
                <w:b/>
                <w:i/>
                <w:noProof w:val="0"/>
              </w:rPr>
              <w:t>iunea a 5-a</w:t>
            </w:r>
            <w:r w:rsidRPr="00AC074B">
              <w:rPr>
                <w:b/>
                <w:i/>
                <w:noProof w:val="0"/>
              </w:rPr>
              <w:br/>
              <w:t xml:space="preserve">Efectele </w:t>
            </w:r>
            <w:r>
              <w:rPr>
                <w:b/>
                <w:i/>
                <w:noProof w:val="0"/>
              </w:rPr>
              <w:t>proiectului de</w:t>
            </w:r>
            <w:r w:rsidRPr="00AC074B">
              <w:rPr>
                <w:b/>
                <w:i/>
                <w:noProof w:val="0"/>
              </w:rPr>
              <w:t xml:space="preserve"> act normativ asupra legisla</w:t>
            </w:r>
            <w:r>
              <w:rPr>
                <w:b/>
                <w:i/>
                <w:noProof w:val="0"/>
              </w:rPr>
              <w:t>ț</w:t>
            </w:r>
            <w:r w:rsidRPr="00AC074B">
              <w:rPr>
                <w:b/>
                <w:i/>
                <w:noProof w:val="0"/>
              </w:rPr>
              <w:t>iei în vigoare</w:t>
            </w:r>
          </w:p>
          <w:p w:rsidR="00C51003" w:rsidRPr="00AC074B" w:rsidRDefault="00C51003" w:rsidP="00D36977">
            <w:pPr>
              <w:jc w:val="center"/>
              <w:rPr>
                <w:b/>
                <w:i/>
                <w:noProof w:val="0"/>
              </w:rPr>
            </w:pPr>
          </w:p>
        </w:tc>
      </w:tr>
      <w:tr w:rsidR="00721F32" w:rsidRPr="00AC074B" w:rsidTr="00721F32">
        <w:trPr>
          <w:jc w:val="center"/>
        </w:trPr>
        <w:tc>
          <w:tcPr>
            <w:tcW w:w="4245" w:type="dxa"/>
            <w:gridSpan w:val="4"/>
          </w:tcPr>
          <w:p w:rsidR="00721F32" w:rsidRPr="00AC074B" w:rsidRDefault="00721F32" w:rsidP="00D36977">
            <w:pPr>
              <w:jc w:val="both"/>
              <w:rPr>
                <w:noProof w:val="0"/>
              </w:rPr>
            </w:pPr>
            <w:r w:rsidRPr="00AC074B">
              <w:rPr>
                <w:noProof w:val="0"/>
              </w:rPr>
              <w:t xml:space="preserve">1. Măsuri normative necesare pentru aplicarea prevederilor </w:t>
            </w:r>
            <w:r>
              <w:rPr>
                <w:noProof w:val="0"/>
              </w:rPr>
              <w:t>proiectului de</w:t>
            </w:r>
            <w:r w:rsidRPr="00AC074B">
              <w:rPr>
                <w:noProof w:val="0"/>
              </w:rPr>
              <w:t xml:space="preserve"> act </w:t>
            </w:r>
            <w:r w:rsidRPr="00AC074B">
              <w:rPr>
                <w:noProof w:val="0"/>
              </w:rPr>
              <w:lastRenderedPageBreak/>
              <w:t>normativ:</w:t>
            </w:r>
          </w:p>
          <w:p w:rsidR="00721F32" w:rsidRPr="00AC074B" w:rsidRDefault="00721F32" w:rsidP="00D36977">
            <w:pPr>
              <w:jc w:val="both"/>
              <w:rPr>
                <w:noProof w:val="0"/>
              </w:rPr>
            </w:pPr>
            <w:r w:rsidRPr="00AC074B">
              <w:rPr>
                <w:noProof w:val="0"/>
              </w:rPr>
              <w:t xml:space="preserve">a) acte normative în vigoare ce vor fi modificate sau abrogate, ca urmare a intrării în vigoare a </w:t>
            </w:r>
            <w:r>
              <w:rPr>
                <w:noProof w:val="0"/>
              </w:rPr>
              <w:t>proiectului de</w:t>
            </w:r>
            <w:r w:rsidRPr="00AC074B">
              <w:rPr>
                <w:noProof w:val="0"/>
              </w:rPr>
              <w:t xml:space="preserve"> act normativ;    </w:t>
            </w:r>
          </w:p>
          <w:p w:rsidR="00721F32" w:rsidRDefault="00721F32" w:rsidP="00D36977">
            <w:pPr>
              <w:jc w:val="both"/>
              <w:rPr>
                <w:noProof w:val="0"/>
              </w:rPr>
            </w:pPr>
            <w:r w:rsidRPr="00AC074B">
              <w:rPr>
                <w:noProof w:val="0"/>
              </w:rPr>
              <w:t>b) acte normative ce urmează a fi elaborate în vederea implementării noilor dispozi</w:t>
            </w:r>
            <w:r>
              <w:rPr>
                <w:noProof w:val="0"/>
              </w:rPr>
              <w:t>ții.</w:t>
            </w:r>
          </w:p>
          <w:p w:rsidR="00721F32" w:rsidRPr="00AC074B" w:rsidRDefault="00721F32" w:rsidP="00D36977">
            <w:pPr>
              <w:spacing w:after="160" w:line="259" w:lineRule="auto"/>
              <w:rPr>
                <w:noProof w:val="0"/>
              </w:rPr>
            </w:pPr>
          </w:p>
        </w:tc>
        <w:tc>
          <w:tcPr>
            <w:tcW w:w="5531" w:type="dxa"/>
            <w:gridSpan w:val="7"/>
            <w:shd w:val="clear" w:color="auto" w:fill="auto"/>
          </w:tcPr>
          <w:p w:rsidR="00721F32" w:rsidRPr="00721F32" w:rsidRDefault="003F61E4" w:rsidP="00D36977">
            <w:pPr>
              <w:jc w:val="both"/>
              <w:rPr>
                <w:noProof w:val="0"/>
                <w:color w:val="FF0000"/>
              </w:rPr>
            </w:pPr>
            <w:r w:rsidRPr="00EF502D">
              <w:rPr>
                <w:noProof w:val="0"/>
              </w:rPr>
              <w:lastRenderedPageBreak/>
              <w:t>Proiectul de act normativ nu se referă la acest subiect.</w:t>
            </w:r>
          </w:p>
        </w:tc>
      </w:tr>
      <w:tr w:rsidR="00721F32" w:rsidRPr="00AC074B" w:rsidTr="00721F32">
        <w:trPr>
          <w:jc w:val="center"/>
        </w:trPr>
        <w:tc>
          <w:tcPr>
            <w:tcW w:w="4245" w:type="dxa"/>
            <w:gridSpan w:val="4"/>
          </w:tcPr>
          <w:p w:rsidR="00721F32" w:rsidRPr="00AC074B" w:rsidRDefault="00721F32" w:rsidP="00D36977">
            <w:pPr>
              <w:jc w:val="both"/>
              <w:rPr>
                <w:noProof w:val="0"/>
              </w:rPr>
            </w:pPr>
            <w:r>
              <w:rPr>
                <w:noProof w:val="0"/>
              </w:rPr>
              <w:t>1</w:t>
            </w:r>
            <w:r>
              <w:rPr>
                <w:noProof w:val="0"/>
                <w:vertAlign w:val="superscript"/>
              </w:rPr>
              <w:t>1</w:t>
            </w:r>
            <w:r>
              <w:rPr>
                <w:noProof w:val="0"/>
              </w:rPr>
              <w:t xml:space="preserve">. Compatibilitatea proiectului de act normativ cu legislația în domeniul achizițiilor publice                </w:t>
            </w:r>
          </w:p>
        </w:tc>
        <w:tc>
          <w:tcPr>
            <w:tcW w:w="5531" w:type="dxa"/>
            <w:gridSpan w:val="7"/>
          </w:tcPr>
          <w:p w:rsidR="00D534A1" w:rsidRPr="00435F27" w:rsidRDefault="00E61ED5" w:rsidP="00D36977">
            <w:pPr>
              <w:jc w:val="both"/>
              <w:rPr>
                <w:noProof w:val="0"/>
                <w:color w:val="FF0000"/>
              </w:rPr>
            </w:pPr>
            <w:r w:rsidRPr="00EF502D">
              <w:rPr>
                <w:noProof w:val="0"/>
              </w:rPr>
              <w:t>Proiectul de act normativ nu se referă la acest subiect.</w:t>
            </w:r>
          </w:p>
          <w:p w:rsidR="00D534A1" w:rsidRDefault="00D534A1" w:rsidP="00D36977">
            <w:pPr>
              <w:jc w:val="both"/>
              <w:rPr>
                <w:noProof w:val="0"/>
              </w:rPr>
            </w:pPr>
          </w:p>
        </w:tc>
      </w:tr>
      <w:tr w:rsidR="00721F32" w:rsidRPr="00AC074B" w:rsidTr="0063777A">
        <w:trPr>
          <w:jc w:val="center"/>
        </w:trPr>
        <w:tc>
          <w:tcPr>
            <w:tcW w:w="4245" w:type="dxa"/>
            <w:gridSpan w:val="4"/>
          </w:tcPr>
          <w:p w:rsidR="00721F32" w:rsidRDefault="00721F32" w:rsidP="00D36977">
            <w:pPr>
              <w:rPr>
                <w:noProof w:val="0"/>
              </w:rPr>
            </w:pPr>
            <w:r w:rsidRPr="00AC074B">
              <w:rPr>
                <w:noProof w:val="0"/>
              </w:rPr>
              <w:t xml:space="preserve">2. Conformitatea </w:t>
            </w:r>
            <w:r>
              <w:rPr>
                <w:noProof w:val="0"/>
              </w:rPr>
              <w:t>proiectului de</w:t>
            </w:r>
            <w:r w:rsidRPr="00AC074B">
              <w:rPr>
                <w:noProof w:val="0"/>
              </w:rPr>
              <w:t xml:space="preserve"> act normativ cu legisla</w:t>
            </w:r>
            <w:r>
              <w:rPr>
                <w:noProof w:val="0"/>
              </w:rPr>
              <w:t>ț</w:t>
            </w:r>
            <w:r w:rsidRPr="00AC074B">
              <w:rPr>
                <w:noProof w:val="0"/>
              </w:rPr>
              <w:t>ia comunitară în cazul proiectelor ce tr</w:t>
            </w:r>
            <w:r>
              <w:rPr>
                <w:noProof w:val="0"/>
              </w:rPr>
              <w:t>anspun prevederi comunitare</w:t>
            </w:r>
          </w:p>
          <w:p w:rsidR="00721F32" w:rsidRPr="00AC074B" w:rsidRDefault="00721F32" w:rsidP="00D36977">
            <w:pPr>
              <w:rPr>
                <w:noProof w:val="0"/>
              </w:rPr>
            </w:pPr>
          </w:p>
        </w:tc>
        <w:tc>
          <w:tcPr>
            <w:tcW w:w="5531" w:type="dxa"/>
            <w:gridSpan w:val="7"/>
          </w:tcPr>
          <w:p w:rsidR="009C21E1" w:rsidRPr="00AC074B" w:rsidRDefault="00E61ED5" w:rsidP="00D36977">
            <w:pPr>
              <w:jc w:val="both"/>
              <w:rPr>
                <w:noProof w:val="0"/>
              </w:rPr>
            </w:pPr>
            <w:r w:rsidRPr="00E61ED5">
              <w:rPr>
                <w:noProof w:val="0"/>
              </w:rPr>
              <w:t>Proiectul de act normativ nu se referă la acest subiect.</w:t>
            </w:r>
          </w:p>
        </w:tc>
      </w:tr>
      <w:tr w:rsidR="00721F32" w:rsidRPr="00AC074B" w:rsidTr="0063777A">
        <w:trPr>
          <w:jc w:val="center"/>
        </w:trPr>
        <w:tc>
          <w:tcPr>
            <w:tcW w:w="4245" w:type="dxa"/>
            <w:gridSpan w:val="4"/>
          </w:tcPr>
          <w:p w:rsidR="00721F32" w:rsidRDefault="00721F32" w:rsidP="00D36977">
            <w:pPr>
              <w:rPr>
                <w:noProof w:val="0"/>
              </w:rPr>
            </w:pPr>
            <w:r w:rsidRPr="00AC074B">
              <w:rPr>
                <w:noProof w:val="0"/>
              </w:rPr>
              <w:t xml:space="preserve">3. Măsuri normative necesare aplicării directe </w:t>
            </w:r>
            <w:r>
              <w:rPr>
                <w:noProof w:val="0"/>
              </w:rPr>
              <w:t>a actelor normative comunitare</w:t>
            </w:r>
          </w:p>
          <w:p w:rsidR="00721F32" w:rsidRPr="00AC074B" w:rsidRDefault="00721F32" w:rsidP="00D36977">
            <w:pPr>
              <w:rPr>
                <w:noProof w:val="0"/>
              </w:rPr>
            </w:pPr>
          </w:p>
        </w:tc>
        <w:tc>
          <w:tcPr>
            <w:tcW w:w="5531" w:type="dxa"/>
            <w:gridSpan w:val="7"/>
          </w:tcPr>
          <w:p w:rsidR="00721F32" w:rsidRPr="00AC074B" w:rsidRDefault="00E61ED5" w:rsidP="00D36977">
            <w:pPr>
              <w:rPr>
                <w:noProof w:val="0"/>
              </w:rPr>
            </w:pPr>
            <w:r w:rsidRPr="00E61ED5">
              <w:rPr>
                <w:noProof w:val="0"/>
              </w:rPr>
              <w:t>Proiectul de act normativ nu se referă la acest subiect.</w:t>
            </w:r>
          </w:p>
        </w:tc>
      </w:tr>
      <w:tr w:rsidR="00721F32" w:rsidRPr="00AC074B" w:rsidTr="0063777A">
        <w:trPr>
          <w:jc w:val="center"/>
        </w:trPr>
        <w:tc>
          <w:tcPr>
            <w:tcW w:w="4245" w:type="dxa"/>
            <w:gridSpan w:val="4"/>
          </w:tcPr>
          <w:p w:rsidR="00721F32" w:rsidRDefault="00721F32" w:rsidP="00D36977">
            <w:pPr>
              <w:rPr>
                <w:noProof w:val="0"/>
              </w:rPr>
            </w:pPr>
            <w:r w:rsidRPr="00AC074B">
              <w:rPr>
                <w:noProof w:val="0"/>
              </w:rPr>
              <w:t>4. Hotărâri ale Cur</w:t>
            </w:r>
            <w:r>
              <w:rPr>
                <w:noProof w:val="0"/>
              </w:rPr>
              <w:t>ț</w:t>
            </w:r>
            <w:r w:rsidRPr="00AC074B">
              <w:rPr>
                <w:noProof w:val="0"/>
              </w:rPr>
              <w:t>ii de Justi</w:t>
            </w:r>
            <w:r>
              <w:rPr>
                <w:noProof w:val="0"/>
              </w:rPr>
              <w:t>ț</w:t>
            </w:r>
            <w:r w:rsidRPr="00AC074B">
              <w:rPr>
                <w:noProof w:val="0"/>
              </w:rPr>
              <w:t xml:space="preserve">ie a Uniunii Europene </w:t>
            </w:r>
          </w:p>
          <w:p w:rsidR="00721F32" w:rsidRPr="00AC074B" w:rsidRDefault="00721F32" w:rsidP="00D36977">
            <w:pPr>
              <w:rPr>
                <w:noProof w:val="0"/>
              </w:rPr>
            </w:pPr>
          </w:p>
        </w:tc>
        <w:tc>
          <w:tcPr>
            <w:tcW w:w="5531" w:type="dxa"/>
            <w:gridSpan w:val="7"/>
          </w:tcPr>
          <w:p w:rsidR="00B776F7" w:rsidRPr="00AC074B" w:rsidRDefault="00E61ED5" w:rsidP="00D36977">
            <w:pPr>
              <w:jc w:val="both"/>
              <w:rPr>
                <w:noProof w:val="0"/>
              </w:rPr>
            </w:pPr>
            <w:r w:rsidRPr="00E61ED5">
              <w:rPr>
                <w:noProof w:val="0"/>
              </w:rPr>
              <w:t>Proiectul de act normativ nu se referă la acest subiect.</w:t>
            </w:r>
          </w:p>
        </w:tc>
      </w:tr>
      <w:tr w:rsidR="00721F32" w:rsidRPr="00AC074B" w:rsidTr="0063777A">
        <w:trPr>
          <w:jc w:val="center"/>
        </w:trPr>
        <w:tc>
          <w:tcPr>
            <w:tcW w:w="4245" w:type="dxa"/>
            <w:gridSpan w:val="4"/>
          </w:tcPr>
          <w:p w:rsidR="00721F32" w:rsidRDefault="00721F32" w:rsidP="00D36977">
            <w:pPr>
              <w:jc w:val="both"/>
              <w:rPr>
                <w:noProof w:val="0"/>
              </w:rPr>
            </w:pPr>
            <w:r w:rsidRPr="00AC074B">
              <w:rPr>
                <w:noProof w:val="0"/>
              </w:rPr>
              <w:t xml:space="preserve">5. Alte acte normative </w:t>
            </w:r>
            <w:r>
              <w:rPr>
                <w:noProof w:val="0"/>
              </w:rPr>
              <w:t>ș</w:t>
            </w:r>
            <w:r w:rsidRPr="00AC074B">
              <w:rPr>
                <w:noProof w:val="0"/>
              </w:rPr>
              <w:t>i/sau documente interna</w:t>
            </w:r>
            <w:r>
              <w:rPr>
                <w:noProof w:val="0"/>
              </w:rPr>
              <w:t>ț</w:t>
            </w:r>
            <w:r w:rsidRPr="00AC074B">
              <w:rPr>
                <w:noProof w:val="0"/>
              </w:rPr>
              <w:t>ionale din care decurg angajamente</w:t>
            </w:r>
          </w:p>
          <w:p w:rsidR="00721F32" w:rsidRPr="00AC074B" w:rsidRDefault="00721F32" w:rsidP="00D36977">
            <w:pPr>
              <w:jc w:val="both"/>
              <w:rPr>
                <w:noProof w:val="0"/>
              </w:rPr>
            </w:pPr>
          </w:p>
        </w:tc>
        <w:tc>
          <w:tcPr>
            <w:tcW w:w="5531" w:type="dxa"/>
            <w:gridSpan w:val="7"/>
          </w:tcPr>
          <w:p w:rsidR="00D56437" w:rsidRPr="00AC074B" w:rsidRDefault="00D6757B" w:rsidP="00D6757B">
            <w:pPr>
              <w:jc w:val="both"/>
              <w:rPr>
                <w:noProof w:val="0"/>
              </w:rPr>
            </w:pPr>
            <w:r w:rsidRPr="00D6757B">
              <w:rPr>
                <w:noProof w:val="0"/>
              </w:rPr>
              <w:t>Proiectul de act normativ nu se referă la acest subiect.</w:t>
            </w:r>
          </w:p>
        </w:tc>
      </w:tr>
      <w:tr w:rsidR="00721F32" w:rsidRPr="00AC074B" w:rsidTr="0063777A">
        <w:trPr>
          <w:jc w:val="center"/>
        </w:trPr>
        <w:tc>
          <w:tcPr>
            <w:tcW w:w="4245" w:type="dxa"/>
            <w:gridSpan w:val="4"/>
          </w:tcPr>
          <w:p w:rsidR="00721F32" w:rsidRDefault="00721F32" w:rsidP="00D36977">
            <w:pPr>
              <w:jc w:val="both"/>
              <w:rPr>
                <w:noProof w:val="0"/>
              </w:rPr>
            </w:pPr>
            <w:r w:rsidRPr="00AC074B">
              <w:rPr>
                <w:noProof w:val="0"/>
              </w:rPr>
              <w:t>6. Alte informa</w:t>
            </w:r>
            <w:r>
              <w:rPr>
                <w:noProof w:val="0"/>
              </w:rPr>
              <w:t>ț</w:t>
            </w:r>
            <w:r w:rsidRPr="00AC074B">
              <w:rPr>
                <w:noProof w:val="0"/>
              </w:rPr>
              <w:t>ii</w:t>
            </w:r>
          </w:p>
          <w:p w:rsidR="00721F32" w:rsidRPr="00AC074B" w:rsidRDefault="00721F32" w:rsidP="00D36977">
            <w:pPr>
              <w:jc w:val="both"/>
              <w:rPr>
                <w:noProof w:val="0"/>
              </w:rPr>
            </w:pPr>
          </w:p>
        </w:tc>
        <w:tc>
          <w:tcPr>
            <w:tcW w:w="5531" w:type="dxa"/>
            <w:gridSpan w:val="7"/>
          </w:tcPr>
          <w:p w:rsidR="00721F32" w:rsidRPr="00AC074B" w:rsidRDefault="00721F32" w:rsidP="00E61ED5">
            <w:pPr>
              <w:jc w:val="both"/>
              <w:rPr>
                <w:noProof w:val="0"/>
              </w:rPr>
            </w:pPr>
          </w:p>
        </w:tc>
      </w:tr>
      <w:tr w:rsidR="00C51003" w:rsidRPr="00AC074B" w:rsidTr="006A1E59">
        <w:trPr>
          <w:jc w:val="center"/>
        </w:trPr>
        <w:tc>
          <w:tcPr>
            <w:tcW w:w="9776" w:type="dxa"/>
            <w:gridSpan w:val="11"/>
          </w:tcPr>
          <w:p w:rsidR="00C51003" w:rsidRPr="00AC074B" w:rsidRDefault="00C51003" w:rsidP="00D36977">
            <w:pPr>
              <w:jc w:val="center"/>
              <w:rPr>
                <w:b/>
                <w:i/>
                <w:noProof w:val="0"/>
              </w:rPr>
            </w:pPr>
          </w:p>
          <w:p w:rsidR="00C51003" w:rsidRPr="00AC074B" w:rsidRDefault="00C51003" w:rsidP="00D36977">
            <w:pPr>
              <w:jc w:val="center"/>
              <w:rPr>
                <w:b/>
                <w:i/>
                <w:noProof w:val="0"/>
              </w:rPr>
            </w:pPr>
            <w:r w:rsidRPr="00AC074B">
              <w:rPr>
                <w:b/>
                <w:i/>
                <w:noProof w:val="0"/>
              </w:rPr>
              <w:t>Sec</w:t>
            </w:r>
            <w:r>
              <w:rPr>
                <w:b/>
                <w:i/>
                <w:noProof w:val="0"/>
              </w:rPr>
              <w:t>ț</w:t>
            </w:r>
            <w:r w:rsidRPr="00AC074B">
              <w:rPr>
                <w:b/>
                <w:i/>
                <w:noProof w:val="0"/>
              </w:rPr>
              <w:t>iunea a 6-a</w:t>
            </w:r>
          </w:p>
          <w:p w:rsidR="00C51003" w:rsidRPr="00AC074B" w:rsidRDefault="00C51003" w:rsidP="00D36977">
            <w:pPr>
              <w:jc w:val="center"/>
              <w:rPr>
                <w:b/>
                <w:i/>
                <w:noProof w:val="0"/>
              </w:rPr>
            </w:pPr>
            <w:r w:rsidRPr="00AC074B">
              <w:rPr>
                <w:b/>
                <w:i/>
                <w:noProof w:val="0"/>
              </w:rPr>
              <w:t xml:space="preserve">Consultările efectuate în vederea elaborării </w:t>
            </w:r>
            <w:r>
              <w:rPr>
                <w:b/>
                <w:i/>
                <w:noProof w:val="0"/>
              </w:rPr>
              <w:t>proiectului de</w:t>
            </w:r>
            <w:r w:rsidRPr="00AC074B">
              <w:rPr>
                <w:b/>
                <w:i/>
                <w:noProof w:val="0"/>
              </w:rPr>
              <w:t xml:space="preserve"> act normativ</w:t>
            </w:r>
          </w:p>
          <w:p w:rsidR="00C51003" w:rsidRPr="00AC074B" w:rsidRDefault="00C51003" w:rsidP="00D36977">
            <w:pPr>
              <w:jc w:val="center"/>
              <w:rPr>
                <w:b/>
                <w:i/>
                <w:noProof w:val="0"/>
              </w:rPr>
            </w:pPr>
          </w:p>
        </w:tc>
      </w:tr>
      <w:tr w:rsidR="006A1E59" w:rsidRPr="00AC074B" w:rsidTr="006A1E59">
        <w:trPr>
          <w:jc w:val="center"/>
        </w:trPr>
        <w:tc>
          <w:tcPr>
            <w:tcW w:w="4690" w:type="dxa"/>
            <w:gridSpan w:val="5"/>
          </w:tcPr>
          <w:p w:rsidR="00C51003" w:rsidRDefault="00C51003" w:rsidP="00D36977">
            <w:pPr>
              <w:rPr>
                <w:i/>
                <w:noProof w:val="0"/>
              </w:rPr>
            </w:pPr>
            <w:r w:rsidRPr="00AC074B">
              <w:rPr>
                <w:noProof w:val="0"/>
              </w:rPr>
              <w:t>1. Informa</w:t>
            </w:r>
            <w:r>
              <w:rPr>
                <w:noProof w:val="0"/>
              </w:rPr>
              <w:t>ț</w:t>
            </w:r>
            <w:r w:rsidRPr="00AC074B">
              <w:rPr>
                <w:noProof w:val="0"/>
              </w:rPr>
              <w:t>ii privind procesul de consultare cu organiza</w:t>
            </w:r>
            <w:r>
              <w:rPr>
                <w:noProof w:val="0"/>
              </w:rPr>
              <w:t>ț</w:t>
            </w:r>
            <w:r w:rsidRPr="00AC074B">
              <w:rPr>
                <w:noProof w:val="0"/>
              </w:rPr>
              <w:t xml:space="preserve">ii neguvernamentale, institute de cercetare </w:t>
            </w:r>
            <w:r>
              <w:rPr>
                <w:noProof w:val="0"/>
              </w:rPr>
              <w:t>ș</w:t>
            </w:r>
            <w:r w:rsidRPr="00AC074B">
              <w:rPr>
                <w:noProof w:val="0"/>
              </w:rPr>
              <w:t xml:space="preserve">i alte organisme </w:t>
            </w:r>
            <w:r w:rsidRPr="00AC074B">
              <w:rPr>
                <w:i/>
                <w:noProof w:val="0"/>
              </w:rPr>
              <w:t>implicate</w:t>
            </w:r>
          </w:p>
          <w:p w:rsidR="009A554F" w:rsidRPr="00AC074B" w:rsidRDefault="009A554F" w:rsidP="00D36977">
            <w:pPr>
              <w:rPr>
                <w:noProof w:val="0"/>
              </w:rPr>
            </w:pPr>
          </w:p>
        </w:tc>
        <w:tc>
          <w:tcPr>
            <w:tcW w:w="5086" w:type="dxa"/>
            <w:gridSpan w:val="6"/>
            <w:shd w:val="clear" w:color="auto" w:fill="auto"/>
          </w:tcPr>
          <w:p w:rsidR="00C51003" w:rsidRPr="001624BA" w:rsidRDefault="00AD0CC7" w:rsidP="003F61E4">
            <w:pPr>
              <w:jc w:val="both"/>
              <w:rPr>
                <w:noProof w:val="0"/>
                <w:color w:val="FF0000"/>
              </w:rPr>
            </w:pPr>
            <w:r w:rsidRPr="00AD0CC7">
              <w:rPr>
                <w:noProof w:val="0"/>
              </w:rPr>
              <w:t>Proiectul de act normativ nu se referă la acest subiect.</w:t>
            </w:r>
          </w:p>
        </w:tc>
      </w:tr>
      <w:tr w:rsidR="006A1E59" w:rsidRPr="00AC074B" w:rsidTr="006A1E59">
        <w:trPr>
          <w:jc w:val="center"/>
        </w:trPr>
        <w:tc>
          <w:tcPr>
            <w:tcW w:w="4690" w:type="dxa"/>
            <w:gridSpan w:val="5"/>
          </w:tcPr>
          <w:p w:rsidR="00C51003" w:rsidRDefault="00C51003" w:rsidP="00D36977">
            <w:pPr>
              <w:rPr>
                <w:noProof w:val="0"/>
              </w:rPr>
            </w:pPr>
            <w:r w:rsidRPr="00AC074B">
              <w:rPr>
                <w:noProof w:val="0"/>
              </w:rPr>
              <w:t>2. Fundamentarea alegerii organiza</w:t>
            </w:r>
            <w:r>
              <w:rPr>
                <w:noProof w:val="0"/>
              </w:rPr>
              <w:t>ț</w:t>
            </w:r>
            <w:r w:rsidRPr="00AC074B">
              <w:rPr>
                <w:noProof w:val="0"/>
              </w:rPr>
              <w:t xml:space="preserve">iilor cu care a avut loc consultarea, precum </w:t>
            </w:r>
            <w:r>
              <w:rPr>
                <w:noProof w:val="0"/>
              </w:rPr>
              <w:t>ș</w:t>
            </w:r>
            <w:r w:rsidRPr="00AC074B">
              <w:rPr>
                <w:noProof w:val="0"/>
              </w:rPr>
              <w:t>i a modului în care activitatea acestor organiza</w:t>
            </w:r>
            <w:r>
              <w:rPr>
                <w:noProof w:val="0"/>
              </w:rPr>
              <w:t>ț</w:t>
            </w:r>
            <w:r w:rsidRPr="00AC074B">
              <w:rPr>
                <w:noProof w:val="0"/>
              </w:rPr>
              <w:t xml:space="preserve">ii este legată de </w:t>
            </w:r>
            <w:r w:rsidR="00F563EA">
              <w:rPr>
                <w:noProof w:val="0"/>
              </w:rPr>
              <w:t>obiectul proiectului de</w:t>
            </w:r>
            <w:r w:rsidRPr="00AC074B">
              <w:rPr>
                <w:noProof w:val="0"/>
              </w:rPr>
              <w:t xml:space="preserve"> act normativ</w:t>
            </w:r>
          </w:p>
          <w:p w:rsidR="009A554F" w:rsidRPr="00AC074B" w:rsidRDefault="009A554F" w:rsidP="00D36977">
            <w:pPr>
              <w:rPr>
                <w:noProof w:val="0"/>
              </w:rPr>
            </w:pPr>
          </w:p>
        </w:tc>
        <w:tc>
          <w:tcPr>
            <w:tcW w:w="5086" w:type="dxa"/>
            <w:gridSpan w:val="6"/>
            <w:shd w:val="clear" w:color="auto" w:fill="auto"/>
          </w:tcPr>
          <w:p w:rsidR="00C51003" w:rsidRPr="00AC074B" w:rsidRDefault="00AD0CC7" w:rsidP="003F61E4">
            <w:pPr>
              <w:jc w:val="both"/>
              <w:rPr>
                <w:noProof w:val="0"/>
              </w:rPr>
            </w:pPr>
            <w:r w:rsidRPr="00AD0CC7">
              <w:rPr>
                <w:noProof w:val="0"/>
              </w:rPr>
              <w:t>Proiectul de act normativ nu se referă la acest subiect.</w:t>
            </w:r>
          </w:p>
        </w:tc>
      </w:tr>
      <w:tr w:rsidR="006A1E59" w:rsidRPr="00AC074B" w:rsidTr="006A1E59">
        <w:trPr>
          <w:jc w:val="center"/>
        </w:trPr>
        <w:tc>
          <w:tcPr>
            <w:tcW w:w="4690" w:type="dxa"/>
            <w:gridSpan w:val="5"/>
          </w:tcPr>
          <w:p w:rsidR="00C51003" w:rsidRPr="00AC074B" w:rsidRDefault="00C51003" w:rsidP="00D36977">
            <w:pPr>
              <w:rPr>
                <w:noProof w:val="0"/>
              </w:rPr>
            </w:pPr>
            <w:r w:rsidRPr="00AC074B">
              <w:rPr>
                <w:noProof w:val="0"/>
              </w:rPr>
              <w:t>3. Consultările organizate cu autorită</w:t>
            </w:r>
            <w:r>
              <w:rPr>
                <w:noProof w:val="0"/>
              </w:rPr>
              <w:t>ț</w:t>
            </w:r>
            <w:r w:rsidRPr="00AC074B">
              <w:rPr>
                <w:noProof w:val="0"/>
              </w:rPr>
              <w:t>ile administra</w:t>
            </w:r>
            <w:r>
              <w:rPr>
                <w:noProof w:val="0"/>
              </w:rPr>
              <w:t>ț</w:t>
            </w:r>
            <w:r w:rsidRPr="00AC074B">
              <w:rPr>
                <w:noProof w:val="0"/>
              </w:rPr>
              <w:t>iei publice locale, în situa</w:t>
            </w:r>
            <w:r>
              <w:rPr>
                <w:noProof w:val="0"/>
              </w:rPr>
              <w:t>ț</w:t>
            </w:r>
            <w:r w:rsidRPr="00AC074B">
              <w:rPr>
                <w:noProof w:val="0"/>
              </w:rPr>
              <w:t xml:space="preserve">ia în care </w:t>
            </w:r>
            <w:r w:rsidR="00153D7C">
              <w:rPr>
                <w:noProof w:val="0"/>
              </w:rPr>
              <w:t xml:space="preserve">proiectul de </w:t>
            </w:r>
            <w:r w:rsidRPr="00AC074B">
              <w:rPr>
                <w:noProof w:val="0"/>
              </w:rPr>
              <w:t>act normativ are ca obiect activită</w:t>
            </w:r>
            <w:r>
              <w:rPr>
                <w:noProof w:val="0"/>
              </w:rPr>
              <w:t>ț</w:t>
            </w:r>
            <w:r w:rsidRPr="00AC074B">
              <w:rPr>
                <w:noProof w:val="0"/>
              </w:rPr>
              <w:t>i ale acestor autorită</w:t>
            </w:r>
            <w:r>
              <w:rPr>
                <w:noProof w:val="0"/>
              </w:rPr>
              <w:t>ț</w:t>
            </w:r>
            <w:r w:rsidRPr="00AC074B">
              <w:rPr>
                <w:noProof w:val="0"/>
              </w:rPr>
              <w:t>i, în condi</w:t>
            </w:r>
            <w:r>
              <w:rPr>
                <w:noProof w:val="0"/>
              </w:rPr>
              <w:t>ț</w:t>
            </w:r>
            <w:r w:rsidRPr="00AC074B">
              <w:rPr>
                <w:noProof w:val="0"/>
              </w:rPr>
              <w:t>iile Hotărârii Guvernului nr.521/2005 privind procedura de consultare a structurilor asociative ale autorită</w:t>
            </w:r>
            <w:r>
              <w:rPr>
                <w:noProof w:val="0"/>
              </w:rPr>
              <w:t>ț</w:t>
            </w:r>
            <w:r w:rsidRPr="00AC074B">
              <w:rPr>
                <w:noProof w:val="0"/>
              </w:rPr>
              <w:t>ilor administra</w:t>
            </w:r>
            <w:r>
              <w:rPr>
                <w:noProof w:val="0"/>
              </w:rPr>
              <w:t>ț</w:t>
            </w:r>
            <w:r w:rsidRPr="00AC074B">
              <w:rPr>
                <w:noProof w:val="0"/>
              </w:rPr>
              <w:t>iei publice locale la elaborarea proiectelor de acte normative</w:t>
            </w:r>
          </w:p>
          <w:p w:rsidR="00C51003" w:rsidRPr="00AC074B" w:rsidRDefault="00C51003" w:rsidP="00D36977">
            <w:pPr>
              <w:rPr>
                <w:noProof w:val="0"/>
              </w:rPr>
            </w:pPr>
          </w:p>
        </w:tc>
        <w:tc>
          <w:tcPr>
            <w:tcW w:w="5086" w:type="dxa"/>
            <w:gridSpan w:val="6"/>
            <w:shd w:val="clear" w:color="auto" w:fill="auto"/>
          </w:tcPr>
          <w:p w:rsidR="00546F37" w:rsidRPr="00AC074B" w:rsidRDefault="00E61ED5" w:rsidP="00D36977">
            <w:pPr>
              <w:jc w:val="both"/>
              <w:rPr>
                <w:noProof w:val="0"/>
              </w:rPr>
            </w:pPr>
            <w:r w:rsidRPr="00E61ED5">
              <w:rPr>
                <w:noProof w:val="0"/>
              </w:rPr>
              <w:lastRenderedPageBreak/>
              <w:t>Proiectul de act normativ nu se referă la acest subiect.</w:t>
            </w:r>
          </w:p>
        </w:tc>
      </w:tr>
      <w:tr w:rsidR="006A1E59" w:rsidRPr="00AC074B" w:rsidTr="006A1E59">
        <w:trPr>
          <w:jc w:val="center"/>
        </w:trPr>
        <w:tc>
          <w:tcPr>
            <w:tcW w:w="4690" w:type="dxa"/>
            <w:gridSpan w:val="5"/>
          </w:tcPr>
          <w:p w:rsidR="00C51003" w:rsidRPr="00AC074B" w:rsidRDefault="00C51003" w:rsidP="00D36977">
            <w:pPr>
              <w:rPr>
                <w:noProof w:val="0"/>
              </w:rPr>
            </w:pPr>
            <w:r w:rsidRPr="00AC074B">
              <w:rPr>
                <w:noProof w:val="0"/>
              </w:rPr>
              <w:lastRenderedPageBreak/>
              <w:t>4. Consultările desfă</w:t>
            </w:r>
            <w:r>
              <w:rPr>
                <w:noProof w:val="0"/>
              </w:rPr>
              <w:t>ș</w:t>
            </w:r>
            <w:r w:rsidRPr="00AC074B">
              <w:rPr>
                <w:noProof w:val="0"/>
              </w:rPr>
              <w:t>urate în cadrul consiliilor interministeriale, în conformitate cu prevederile Hotărârii Guvernului nr.750/2005 privind constituirea consiliilor interministeriale permanente</w:t>
            </w:r>
          </w:p>
          <w:p w:rsidR="00C51003" w:rsidRPr="00AC074B" w:rsidRDefault="00C51003" w:rsidP="00D36977">
            <w:pPr>
              <w:rPr>
                <w:noProof w:val="0"/>
              </w:rPr>
            </w:pPr>
          </w:p>
        </w:tc>
        <w:tc>
          <w:tcPr>
            <w:tcW w:w="5086" w:type="dxa"/>
            <w:gridSpan w:val="6"/>
            <w:shd w:val="clear" w:color="auto" w:fill="auto"/>
          </w:tcPr>
          <w:p w:rsidR="00CB27E6" w:rsidRPr="00CB27E6" w:rsidRDefault="00E61ED5" w:rsidP="00D36977">
            <w:pPr>
              <w:jc w:val="both"/>
              <w:rPr>
                <w:noProof w:val="0"/>
                <w:color w:val="FF0000"/>
              </w:rPr>
            </w:pPr>
            <w:r w:rsidRPr="00E61ED5">
              <w:rPr>
                <w:noProof w:val="0"/>
              </w:rPr>
              <w:t>Proiectul de act normativ nu se referă la acest subiect.</w:t>
            </w:r>
          </w:p>
        </w:tc>
      </w:tr>
      <w:tr w:rsidR="006A1E59" w:rsidRPr="00AC074B" w:rsidTr="006A1E59">
        <w:trPr>
          <w:jc w:val="center"/>
        </w:trPr>
        <w:tc>
          <w:tcPr>
            <w:tcW w:w="4690" w:type="dxa"/>
            <w:gridSpan w:val="5"/>
          </w:tcPr>
          <w:p w:rsidR="00C51003" w:rsidRPr="00AC074B" w:rsidRDefault="00C51003" w:rsidP="00D36977">
            <w:pPr>
              <w:rPr>
                <w:noProof w:val="0"/>
              </w:rPr>
            </w:pPr>
            <w:r w:rsidRPr="00AC074B">
              <w:rPr>
                <w:noProof w:val="0"/>
              </w:rPr>
              <w:t>5. Informa</w:t>
            </w:r>
            <w:r>
              <w:rPr>
                <w:noProof w:val="0"/>
              </w:rPr>
              <w:t>ț</w:t>
            </w:r>
            <w:r w:rsidRPr="00AC074B">
              <w:rPr>
                <w:noProof w:val="0"/>
              </w:rPr>
              <w:t>ii privind avizarea de către:</w:t>
            </w:r>
          </w:p>
          <w:p w:rsidR="00C51003" w:rsidRPr="00AC074B" w:rsidRDefault="00C51003" w:rsidP="00D36977">
            <w:pPr>
              <w:rPr>
                <w:noProof w:val="0"/>
              </w:rPr>
            </w:pPr>
            <w:r w:rsidRPr="00AC074B">
              <w:rPr>
                <w:noProof w:val="0"/>
              </w:rPr>
              <w:t>a) Consiliul Legislativ</w:t>
            </w:r>
          </w:p>
          <w:p w:rsidR="00C51003" w:rsidRPr="00AC074B" w:rsidRDefault="00C51003" w:rsidP="00D36977">
            <w:pPr>
              <w:rPr>
                <w:noProof w:val="0"/>
              </w:rPr>
            </w:pPr>
            <w:r w:rsidRPr="00AC074B">
              <w:rPr>
                <w:noProof w:val="0"/>
              </w:rPr>
              <w:t xml:space="preserve">b) Consiliul Suprem de Apărare a </w:t>
            </w:r>
            <w:r>
              <w:rPr>
                <w:noProof w:val="0"/>
              </w:rPr>
              <w:t>Ț</w:t>
            </w:r>
            <w:r w:rsidRPr="00AC074B">
              <w:rPr>
                <w:noProof w:val="0"/>
              </w:rPr>
              <w:t>ării</w:t>
            </w:r>
          </w:p>
          <w:p w:rsidR="00C51003" w:rsidRPr="00AC074B" w:rsidRDefault="00C51003" w:rsidP="00D36977">
            <w:pPr>
              <w:rPr>
                <w:noProof w:val="0"/>
              </w:rPr>
            </w:pPr>
            <w:r w:rsidRPr="00AC074B">
              <w:rPr>
                <w:noProof w:val="0"/>
              </w:rPr>
              <w:t xml:space="preserve">c) Consiliul Economic </w:t>
            </w:r>
            <w:r>
              <w:rPr>
                <w:noProof w:val="0"/>
              </w:rPr>
              <w:t>ș</w:t>
            </w:r>
            <w:r w:rsidRPr="00AC074B">
              <w:rPr>
                <w:noProof w:val="0"/>
              </w:rPr>
              <w:t>i Social</w:t>
            </w:r>
          </w:p>
          <w:p w:rsidR="00C51003" w:rsidRPr="00AC074B" w:rsidRDefault="00C51003" w:rsidP="00D36977">
            <w:pPr>
              <w:rPr>
                <w:noProof w:val="0"/>
              </w:rPr>
            </w:pPr>
            <w:r w:rsidRPr="00AC074B">
              <w:rPr>
                <w:noProof w:val="0"/>
              </w:rPr>
              <w:t>d) Consiliul Concuren</w:t>
            </w:r>
            <w:r>
              <w:rPr>
                <w:noProof w:val="0"/>
              </w:rPr>
              <w:t>ț</w:t>
            </w:r>
            <w:r w:rsidRPr="00AC074B">
              <w:rPr>
                <w:noProof w:val="0"/>
              </w:rPr>
              <w:t>ei</w:t>
            </w:r>
          </w:p>
          <w:p w:rsidR="00C51003" w:rsidRPr="00AC074B" w:rsidRDefault="00C51003" w:rsidP="00D36977">
            <w:pPr>
              <w:rPr>
                <w:noProof w:val="0"/>
              </w:rPr>
            </w:pPr>
            <w:r w:rsidRPr="00AC074B">
              <w:rPr>
                <w:noProof w:val="0"/>
              </w:rPr>
              <w:t>e) Curtea de Conturi</w:t>
            </w:r>
          </w:p>
        </w:tc>
        <w:tc>
          <w:tcPr>
            <w:tcW w:w="5086" w:type="dxa"/>
            <w:gridSpan w:val="6"/>
            <w:shd w:val="clear" w:color="auto" w:fill="auto"/>
          </w:tcPr>
          <w:p w:rsidR="00CC0A7F" w:rsidRDefault="00CC0A7F" w:rsidP="006C7DFA">
            <w:pPr>
              <w:jc w:val="both"/>
              <w:rPr>
                <w:noProof w:val="0"/>
              </w:rPr>
            </w:pPr>
          </w:p>
          <w:p w:rsidR="00C51003" w:rsidRPr="00AC074B" w:rsidRDefault="006C7DFA" w:rsidP="006C7DFA">
            <w:pPr>
              <w:jc w:val="both"/>
              <w:rPr>
                <w:noProof w:val="0"/>
              </w:rPr>
            </w:pPr>
            <w:r>
              <w:rPr>
                <w:noProof w:val="0"/>
              </w:rPr>
              <w:t>Este necesar a</w:t>
            </w:r>
            <w:r w:rsidR="00E61ED5">
              <w:rPr>
                <w:noProof w:val="0"/>
              </w:rPr>
              <w:t>vizul Consiliului Legislativ</w:t>
            </w:r>
            <w:r>
              <w:rPr>
                <w:noProof w:val="0"/>
              </w:rPr>
              <w:t>.</w:t>
            </w:r>
          </w:p>
        </w:tc>
      </w:tr>
      <w:tr w:rsidR="006A1E59" w:rsidRPr="00AC074B" w:rsidTr="006A1E59">
        <w:trPr>
          <w:jc w:val="center"/>
        </w:trPr>
        <w:tc>
          <w:tcPr>
            <w:tcW w:w="4690" w:type="dxa"/>
            <w:gridSpan w:val="5"/>
          </w:tcPr>
          <w:p w:rsidR="00C51003" w:rsidRPr="00AC074B" w:rsidRDefault="00C51003" w:rsidP="00D36977">
            <w:pPr>
              <w:rPr>
                <w:noProof w:val="0"/>
              </w:rPr>
            </w:pPr>
            <w:r w:rsidRPr="00AC074B">
              <w:rPr>
                <w:noProof w:val="0"/>
              </w:rPr>
              <w:t>6. Alte informa</w:t>
            </w:r>
            <w:r>
              <w:rPr>
                <w:noProof w:val="0"/>
              </w:rPr>
              <w:t>ț</w:t>
            </w:r>
            <w:r w:rsidRPr="00AC074B">
              <w:rPr>
                <w:noProof w:val="0"/>
              </w:rPr>
              <w:t>ii</w:t>
            </w:r>
          </w:p>
          <w:p w:rsidR="00C51003" w:rsidRPr="00AC074B" w:rsidRDefault="00C51003" w:rsidP="00D36977">
            <w:pPr>
              <w:rPr>
                <w:noProof w:val="0"/>
              </w:rPr>
            </w:pPr>
          </w:p>
        </w:tc>
        <w:tc>
          <w:tcPr>
            <w:tcW w:w="5086" w:type="dxa"/>
            <w:gridSpan w:val="6"/>
            <w:shd w:val="clear" w:color="auto" w:fill="auto"/>
          </w:tcPr>
          <w:p w:rsidR="00C51003" w:rsidRPr="003961D4" w:rsidRDefault="00C51003" w:rsidP="00D36977">
            <w:pPr>
              <w:jc w:val="both"/>
              <w:rPr>
                <w:noProof w:val="0"/>
                <w:color w:val="FF0000"/>
              </w:rPr>
            </w:pPr>
          </w:p>
        </w:tc>
      </w:tr>
      <w:tr w:rsidR="00C51003" w:rsidRPr="00AC074B" w:rsidTr="005B74FB">
        <w:trPr>
          <w:trHeight w:val="699"/>
          <w:jc w:val="center"/>
        </w:trPr>
        <w:tc>
          <w:tcPr>
            <w:tcW w:w="9776" w:type="dxa"/>
            <w:gridSpan w:val="11"/>
          </w:tcPr>
          <w:p w:rsidR="009A554F" w:rsidRDefault="009A554F" w:rsidP="00D36977">
            <w:pPr>
              <w:autoSpaceDE w:val="0"/>
              <w:autoSpaceDN w:val="0"/>
              <w:adjustRightInd w:val="0"/>
              <w:jc w:val="center"/>
              <w:rPr>
                <w:b/>
                <w:i/>
                <w:noProof w:val="0"/>
              </w:rPr>
            </w:pPr>
          </w:p>
          <w:p w:rsidR="00C51003" w:rsidRDefault="00C51003" w:rsidP="00D36977">
            <w:pPr>
              <w:autoSpaceDE w:val="0"/>
              <w:autoSpaceDN w:val="0"/>
              <w:adjustRightInd w:val="0"/>
              <w:jc w:val="center"/>
              <w:rPr>
                <w:b/>
                <w:i/>
                <w:noProof w:val="0"/>
              </w:rPr>
            </w:pPr>
            <w:r w:rsidRPr="00AC074B">
              <w:rPr>
                <w:b/>
                <w:i/>
                <w:noProof w:val="0"/>
              </w:rPr>
              <w:t>Sec</w:t>
            </w:r>
            <w:r>
              <w:rPr>
                <w:b/>
                <w:i/>
                <w:noProof w:val="0"/>
              </w:rPr>
              <w:t>ț</w:t>
            </w:r>
            <w:r w:rsidRPr="00AC074B">
              <w:rPr>
                <w:b/>
                <w:i/>
                <w:noProof w:val="0"/>
              </w:rPr>
              <w:t xml:space="preserve">iunea a 7-a                                                             </w:t>
            </w:r>
            <w:r w:rsidRPr="00AC074B">
              <w:rPr>
                <w:b/>
                <w:i/>
                <w:noProof w:val="0"/>
              </w:rPr>
              <w:br/>
              <w:t>Activită</w:t>
            </w:r>
            <w:r>
              <w:rPr>
                <w:b/>
                <w:i/>
                <w:noProof w:val="0"/>
              </w:rPr>
              <w:t>ț</w:t>
            </w:r>
            <w:r w:rsidRPr="00AC074B">
              <w:rPr>
                <w:b/>
                <w:i/>
                <w:noProof w:val="0"/>
              </w:rPr>
              <w:t xml:space="preserve">i de informare publică privind elaborarea </w:t>
            </w:r>
            <w:r>
              <w:rPr>
                <w:b/>
                <w:i/>
                <w:noProof w:val="0"/>
              </w:rPr>
              <w:t>ș</w:t>
            </w:r>
            <w:r w:rsidRPr="00AC074B">
              <w:rPr>
                <w:b/>
                <w:i/>
                <w:noProof w:val="0"/>
              </w:rPr>
              <w:t>i implementarea</w:t>
            </w:r>
            <w:r w:rsidR="005B74FB">
              <w:rPr>
                <w:b/>
                <w:i/>
                <w:noProof w:val="0"/>
              </w:rPr>
              <w:t xml:space="preserve"> p</w:t>
            </w:r>
            <w:r>
              <w:rPr>
                <w:b/>
                <w:i/>
                <w:noProof w:val="0"/>
              </w:rPr>
              <w:t>roiectului de</w:t>
            </w:r>
            <w:r w:rsidRPr="00AC074B">
              <w:rPr>
                <w:b/>
                <w:i/>
                <w:noProof w:val="0"/>
              </w:rPr>
              <w:t xml:space="preserve"> act normativ</w:t>
            </w:r>
          </w:p>
          <w:p w:rsidR="009A554F" w:rsidRPr="00AC074B" w:rsidRDefault="009A554F" w:rsidP="00D36977">
            <w:pPr>
              <w:autoSpaceDE w:val="0"/>
              <w:autoSpaceDN w:val="0"/>
              <w:adjustRightInd w:val="0"/>
              <w:jc w:val="center"/>
              <w:rPr>
                <w:b/>
                <w:i/>
                <w:noProof w:val="0"/>
              </w:rPr>
            </w:pPr>
          </w:p>
        </w:tc>
      </w:tr>
      <w:tr w:rsidR="006A1E59" w:rsidRPr="00AC074B" w:rsidTr="006A1E59">
        <w:trPr>
          <w:jc w:val="center"/>
        </w:trPr>
        <w:tc>
          <w:tcPr>
            <w:tcW w:w="4690" w:type="dxa"/>
            <w:gridSpan w:val="5"/>
          </w:tcPr>
          <w:p w:rsidR="00C51003" w:rsidRPr="00AC074B" w:rsidRDefault="00C51003" w:rsidP="00D36977">
            <w:pPr>
              <w:rPr>
                <w:noProof w:val="0"/>
              </w:rPr>
            </w:pPr>
            <w:r w:rsidRPr="00AC074B">
              <w:rPr>
                <w:noProof w:val="0"/>
              </w:rPr>
              <w:t>1. Informarea societă</w:t>
            </w:r>
            <w:r>
              <w:rPr>
                <w:noProof w:val="0"/>
              </w:rPr>
              <w:t>ț</w:t>
            </w:r>
            <w:r w:rsidRPr="00AC074B">
              <w:rPr>
                <w:noProof w:val="0"/>
              </w:rPr>
              <w:t xml:space="preserve">ii civile </w:t>
            </w:r>
            <w:r w:rsidR="005B74FB">
              <w:rPr>
                <w:noProof w:val="0"/>
              </w:rPr>
              <w:t>proiectului de</w:t>
            </w:r>
            <w:r w:rsidRPr="00AC074B">
              <w:rPr>
                <w:noProof w:val="0"/>
              </w:rPr>
              <w:t xml:space="preserve"> act normativ</w:t>
            </w:r>
          </w:p>
          <w:p w:rsidR="00C51003" w:rsidRPr="00AC074B" w:rsidRDefault="00C51003" w:rsidP="00D36977">
            <w:pPr>
              <w:rPr>
                <w:noProof w:val="0"/>
              </w:rPr>
            </w:pPr>
          </w:p>
        </w:tc>
        <w:tc>
          <w:tcPr>
            <w:tcW w:w="5086" w:type="dxa"/>
            <w:gridSpan w:val="6"/>
            <w:shd w:val="clear" w:color="auto" w:fill="auto"/>
          </w:tcPr>
          <w:p w:rsidR="00C51003" w:rsidRPr="003B648D" w:rsidRDefault="0019501E" w:rsidP="00D36977">
            <w:pPr>
              <w:jc w:val="both"/>
              <w:rPr>
                <w:iCs/>
                <w:noProof w:val="0"/>
                <w:color w:val="FF0000"/>
              </w:rPr>
            </w:pPr>
            <w:r w:rsidRPr="0019501E">
              <w:rPr>
                <w:noProof w:val="0"/>
                <w:lang w:eastAsia="en-US"/>
              </w:rPr>
              <w:t>Proiectul de act normativ a fost supus consultării publice, potrivit Legii nr.52/2003 privind transparența decizională, fiind publicat pe pagina de internet a Ministerului Afacerilor Interne, la data de_______.</w:t>
            </w:r>
          </w:p>
        </w:tc>
      </w:tr>
      <w:tr w:rsidR="006A1E59" w:rsidRPr="00AC074B" w:rsidTr="006A1E59">
        <w:trPr>
          <w:jc w:val="center"/>
        </w:trPr>
        <w:tc>
          <w:tcPr>
            <w:tcW w:w="4690" w:type="dxa"/>
            <w:gridSpan w:val="5"/>
          </w:tcPr>
          <w:p w:rsidR="00C51003" w:rsidRPr="00AC074B" w:rsidRDefault="00C51003" w:rsidP="00D36977">
            <w:pPr>
              <w:rPr>
                <w:noProof w:val="0"/>
              </w:rPr>
            </w:pPr>
            <w:r w:rsidRPr="00AC074B">
              <w:rPr>
                <w:noProof w:val="0"/>
              </w:rPr>
              <w:t>2. Informarea societă</w:t>
            </w:r>
            <w:r>
              <w:rPr>
                <w:noProof w:val="0"/>
              </w:rPr>
              <w:t>ț</w:t>
            </w:r>
            <w:r w:rsidRPr="00AC074B">
              <w:rPr>
                <w:noProof w:val="0"/>
              </w:rPr>
              <w:t xml:space="preserve">ii civile cu privire la eventualul impact asupra mediului în urma implementării </w:t>
            </w:r>
            <w:r w:rsidR="00F563EA">
              <w:rPr>
                <w:noProof w:val="0"/>
              </w:rPr>
              <w:t>proiectului de</w:t>
            </w:r>
            <w:r w:rsidRPr="00AC074B">
              <w:rPr>
                <w:noProof w:val="0"/>
              </w:rPr>
              <w:t xml:space="preserve"> act normativ, precum </w:t>
            </w:r>
            <w:r>
              <w:rPr>
                <w:noProof w:val="0"/>
              </w:rPr>
              <w:t>ș</w:t>
            </w:r>
            <w:r w:rsidRPr="00AC074B">
              <w:rPr>
                <w:noProof w:val="0"/>
              </w:rPr>
              <w:t>i efectele asupra sănătă</w:t>
            </w:r>
            <w:r>
              <w:rPr>
                <w:noProof w:val="0"/>
              </w:rPr>
              <w:t>ț</w:t>
            </w:r>
            <w:r w:rsidRPr="00AC074B">
              <w:rPr>
                <w:noProof w:val="0"/>
              </w:rPr>
              <w:t xml:space="preserve">ii </w:t>
            </w:r>
            <w:r>
              <w:rPr>
                <w:noProof w:val="0"/>
              </w:rPr>
              <w:t>ș</w:t>
            </w:r>
            <w:r w:rsidRPr="00AC074B">
              <w:rPr>
                <w:noProof w:val="0"/>
              </w:rPr>
              <w:t>i securită</w:t>
            </w:r>
            <w:r>
              <w:rPr>
                <w:noProof w:val="0"/>
              </w:rPr>
              <w:t>ț</w:t>
            </w:r>
            <w:r w:rsidRPr="00AC074B">
              <w:rPr>
                <w:noProof w:val="0"/>
              </w:rPr>
              <w:t>ii cetă</w:t>
            </w:r>
            <w:r>
              <w:rPr>
                <w:noProof w:val="0"/>
              </w:rPr>
              <w:t>ț</w:t>
            </w:r>
            <w:r w:rsidRPr="00AC074B">
              <w:rPr>
                <w:noProof w:val="0"/>
              </w:rPr>
              <w:t>enilor sau diversită</w:t>
            </w:r>
            <w:r>
              <w:rPr>
                <w:noProof w:val="0"/>
              </w:rPr>
              <w:t>ț</w:t>
            </w:r>
            <w:r w:rsidRPr="00AC074B">
              <w:rPr>
                <w:noProof w:val="0"/>
              </w:rPr>
              <w:t>ii biologice</w:t>
            </w:r>
          </w:p>
          <w:p w:rsidR="00C51003" w:rsidRPr="00AC074B" w:rsidRDefault="00C51003" w:rsidP="00D36977">
            <w:pPr>
              <w:rPr>
                <w:noProof w:val="0"/>
              </w:rPr>
            </w:pPr>
          </w:p>
        </w:tc>
        <w:tc>
          <w:tcPr>
            <w:tcW w:w="5086" w:type="dxa"/>
            <w:gridSpan w:val="6"/>
            <w:shd w:val="clear" w:color="auto" w:fill="auto"/>
          </w:tcPr>
          <w:p w:rsidR="00C51003" w:rsidRPr="00AC074B" w:rsidRDefault="00AD0CC7" w:rsidP="0019501E">
            <w:pPr>
              <w:jc w:val="both"/>
              <w:rPr>
                <w:noProof w:val="0"/>
              </w:rPr>
            </w:pPr>
            <w:r w:rsidRPr="00AD0CC7">
              <w:rPr>
                <w:noProof w:val="0"/>
              </w:rPr>
              <w:t>Proiectul de act normativ nu se referă la acest subiect.</w:t>
            </w:r>
          </w:p>
        </w:tc>
      </w:tr>
      <w:tr w:rsidR="006A1E59" w:rsidRPr="00AC074B" w:rsidTr="006A1E59">
        <w:trPr>
          <w:jc w:val="center"/>
        </w:trPr>
        <w:tc>
          <w:tcPr>
            <w:tcW w:w="4690" w:type="dxa"/>
            <w:gridSpan w:val="5"/>
          </w:tcPr>
          <w:p w:rsidR="00C51003" w:rsidRPr="00AC074B" w:rsidRDefault="00C51003" w:rsidP="00D36977">
            <w:pPr>
              <w:rPr>
                <w:noProof w:val="0"/>
              </w:rPr>
            </w:pPr>
            <w:r w:rsidRPr="00AC074B">
              <w:rPr>
                <w:noProof w:val="0"/>
              </w:rPr>
              <w:t>3. Alte informa</w:t>
            </w:r>
            <w:r>
              <w:rPr>
                <w:noProof w:val="0"/>
              </w:rPr>
              <w:t>ț</w:t>
            </w:r>
            <w:r w:rsidRPr="00AC074B">
              <w:rPr>
                <w:noProof w:val="0"/>
              </w:rPr>
              <w:t>ii</w:t>
            </w:r>
          </w:p>
          <w:p w:rsidR="00C51003" w:rsidRPr="00AC074B" w:rsidRDefault="00C51003" w:rsidP="00D36977">
            <w:pPr>
              <w:rPr>
                <w:noProof w:val="0"/>
              </w:rPr>
            </w:pPr>
          </w:p>
        </w:tc>
        <w:tc>
          <w:tcPr>
            <w:tcW w:w="5086" w:type="dxa"/>
            <w:gridSpan w:val="6"/>
            <w:shd w:val="clear" w:color="auto" w:fill="auto"/>
          </w:tcPr>
          <w:p w:rsidR="00FA6426" w:rsidRPr="00AC074B" w:rsidRDefault="00FA6426" w:rsidP="0019501E">
            <w:pPr>
              <w:jc w:val="both"/>
              <w:rPr>
                <w:noProof w:val="0"/>
              </w:rPr>
            </w:pPr>
          </w:p>
        </w:tc>
      </w:tr>
      <w:tr w:rsidR="00C51003" w:rsidRPr="00AC074B" w:rsidTr="006A1E59">
        <w:trPr>
          <w:jc w:val="center"/>
        </w:trPr>
        <w:tc>
          <w:tcPr>
            <w:tcW w:w="9776" w:type="dxa"/>
            <w:gridSpan w:val="11"/>
          </w:tcPr>
          <w:p w:rsidR="009A554F" w:rsidRDefault="009A554F" w:rsidP="00D36977">
            <w:pPr>
              <w:autoSpaceDE w:val="0"/>
              <w:autoSpaceDN w:val="0"/>
              <w:adjustRightInd w:val="0"/>
              <w:jc w:val="center"/>
              <w:rPr>
                <w:b/>
                <w:i/>
                <w:noProof w:val="0"/>
              </w:rPr>
            </w:pPr>
          </w:p>
          <w:p w:rsidR="00C51003" w:rsidRPr="00AC074B" w:rsidRDefault="00C51003" w:rsidP="00D36977">
            <w:pPr>
              <w:autoSpaceDE w:val="0"/>
              <w:autoSpaceDN w:val="0"/>
              <w:adjustRightInd w:val="0"/>
              <w:jc w:val="center"/>
              <w:rPr>
                <w:b/>
                <w:i/>
                <w:noProof w:val="0"/>
              </w:rPr>
            </w:pPr>
            <w:r w:rsidRPr="00AC074B">
              <w:rPr>
                <w:b/>
                <w:i/>
                <w:noProof w:val="0"/>
              </w:rPr>
              <w:t>Sec</w:t>
            </w:r>
            <w:r>
              <w:rPr>
                <w:b/>
                <w:i/>
                <w:noProof w:val="0"/>
              </w:rPr>
              <w:t>ț</w:t>
            </w:r>
            <w:r w:rsidRPr="00AC074B">
              <w:rPr>
                <w:b/>
                <w:i/>
                <w:noProof w:val="0"/>
              </w:rPr>
              <w:t>iunea a 8-a</w:t>
            </w:r>
          </w:p>
          <w:p w:rsidR="00C51003" w:rsidRDefault="00C51003" w:rsidP="00D36977">
            <w:pPr>
              <w:jc w:val="center"/>
              <w:rPr>
                <w:b/>
                <w:i/>
                <w:noProof w:val="0"/>
              </w:rPr>
            </w:pPr>
            <w:r w:rsidRPr="00AC074B">
              <w:rPr>
                <w:b/>
                <w:i/>
                <w:noProof w:val="0"/>
              </w:rPr>
              <w:t>Măsuri de implementare</w:t>
            </w:r>
          </w:p>
          <w:p w:rsidR="009A554F" w:rsidRPr="00AC074B" w:rsidRDefault="009A554F" w:rsidP="00D36977">
            <w:pPr>
              <w:jc w:val="center"/>
              <w:rPr>
                <w:b/>
                <w:i/>
                <w:noProof w:val="0"/>
              </w:rPr>
            </w:pPr>
          </w:p>
        </w:tc>
      </w:tr>
      <w:tr w:rsidR="006A1E59" w:rsidRPr="00AC074B" w:rsidTr="006A1E59">
        <w:trPr>
          <w:jc w:val="center"/>
        </w:trPr>
        <w:tc>
          <w:tcPr>
            <w:tcW w:w="4690" w:type="dxa"/>
            <w:gridSpan w:val="5"/>
          </w:tcPr>
          <w:p w:rsidR="00C51003" w:rsidRPr="00AC074B" w:rsidRDefault="00C51003" w:rsidP="00D36977">
            <w:pPr>
              <w:rPr>
                <w:noProof w:val="0"/>
              </w:rPr>
            </w:pPr>
            <w:r w:rsidRPr="00AC074B">
              <w:rPr>
                <w:noProof w:val="0"/>
              </w:rPr>
              <w:t xml:space="preserve">1. Măsurile de punere în aplicare a </w:t>
            </w:r>
            <w:r w:rsidR="00F563EA">
              <w:rPr>
                <w:noProof w:val="0"/>
              </w:rPr>
              <w:t>proiectului de</w:t>
            </w:r>
            <w:r w:rsidRPr="00AC074B">
              <w:rPr>
                <w:noProof w:val="0"/>
              </w:rPr>
              <w:t xml:space="preserve"> act normativ de către autorită</w:t>
            </w:r>
            <w:r>
              <w:rPr>
                <w:noProof w:val="0"/>
              </w:rPr>
              <w:t>ț</w:t>
            </w:r>
            <w:r w:rsidRPr="00AC074B">
              <w:rPr>
                <w:noProof w:val="0"/>
              </w:rPr>
              <w:t>ile administra</w:t>
            </w:r>
            <w:r>
              <w:rPr>
                <w:noProof w:val="0"/>
              </w:rPr>
              <w:t>ț</w:t>
            </w:r>
            <w:r w:rsidRPr="00AC074B">
              <w:rPr>
                <w:noProof w:val="0"/>
              </w:rPr>
              <w:t xml:space="preserve">iei publice centrale </w:t>
            </w:r>
            <w:r>
              <w:rPr>
                <w:noProof w:val="0"/>
              </w:rPr>
              <w:t>ș</w:t>
            </w:r>
            <w:r w:rsidRPr="00AC074B">
              <w:rPr>
                <w:noProof w:val="0"/>
              </w:rPr>
              <w:t>i/sau locale – înfiin</w:t>
            </w:r>
            <w:r>
              <w:rPr>
                <w:noProof w:val="0"/>
              </w:rPr>
              <w:t>ț</w:t>
            </w:r>
            <w:r w:rsidRPr="00AC074B">
              <w:rPr>
                <w:noProof w:val="0"/>
              </w:rPr>
              <w:t>area unor noi organisme sau extinderea competen</w:t>
            </w:r>
            <w:r>
              <w:rPr>
                <w:noProof w:val="0"/>
              </w:rPr>
              <w:t>ț</w:t>
            </w:r>
            <w:r w:rsidRPr="00AC074B">
              <w:rPr>
                <w:noProof w:val="0"/>
              </w:rPr>
              <w:t>elor institu</w:t>
            </w:r>
            <w:r>
              <w:rPr>
                <w:noProof w:val="0"/>
              </w:rPr>
              <w:t>ț</w:t>
            </w:r>
            <w:r w:rsidRPr="00AC074B">
              <w:rPr>
                <w:noProof w:val="0"/>
              </w:rPr>
              <w:t>iilor existente</w:t>
            </w:r>
          </w:p>
          <w:p w:rsidR="00C51003" w:rsidRPr="00AC074B" w:rsidRDefault="00C51003" w:rsidP="00D36977">
            <w:pPr>
              <w:rPr>
                <w:noProof w:val="0"/>
              </w:rPr>
            </w:pPr>
          </w:p>
        </w:tc>
        <w:tc>
          <w:tcPr>
            <w:tcW w:w="5086" w:type="dxa"/>
            <w:gridSpan w:val="6"/>
            <w:shd w:val="clear" w:color="auto" w:fill="auto"/>
          </w:tcPr>
          <w:p w:rsidR="00C51003" w:rsidRPr="00B7513D" w:rsidRDefault="0019501E" w:rsidP="00D36977">
            <w:pPr>
              <w:jc w:val="both"/>
              <w:rPr>
                <w:noProof w:val="0"/>
                <w:color w:val="FF0000"/>
              </w:rPr>
            </w:pPr>
            <w:r w:rsidRPr="0019501E">
              <w:rPr>
                <w:noProof w:val="0"/>
              </w:rPr>
              <w:t>Proiectul de act normativ nu se referă la acest subiect.</w:t>
            </w:r>
          </w:p>
        </w:tc>
      </w:tr>
      <w:tr w:rsidR="006A1E59" w:rsidRPr="00AC074B" w:rsidTr="00ED654F">
        <w:trPr>
          <w:trHeight w:val="370"/>
          <w:jc w:val="center"/>
        </w:trPr>
        <w:tc>
          <w:tcPr>
            <w:tcW w:w="4690" w:type="dxa"/>
            <w:gridSpan w:val="5"/>
          </w:tcPr>
          <w:p w:rsidR="00C51003" w:rsidRDefault="00C51003" w:rsidP="00D36977">
            <w:pPr>
              <w:rPr>
                <w:noProof w:val="0"/>
              </w:rPr>
            </w:pPr>
            <w:r w:rsidRPr="00AC074B">
              <w:rPr>
                <w:noProof w:val="0"/>
              </w:rPr>
              <w:t>2. Alte informa</w:t>
            </w:r>
            <w:r>
              <w:rPr>
                <w:noProof w:val="0"/>
              </w:rPr>
              <w:t>ț</w:t>
            </w:r>
            <w:r w:rsidRPr="00AC074B">
              <w:rPr>
                <w:noProof w:val="0"/>
              </w:rPr>
              <w:t>ii</w:t>
            </w:r>
          </w:p>
          <w:p w:rsidR="0019501E" w:rsidRPr="00AC074B" w:rsidRDefault="0019501E" w:rsidP="00D36977">
            <w:pPr>
              <w:rPr>
                <w:noProof w:val="0"/>
              </w:rPr>
            </w:pPr>
          </w:p>
        </w:tc>
        <w:tc>
          <w:tcPr>
            <w:tcW w:w="5086" w:type="dxa"/>
            <w:gridSpan w:val="6"/>
            <w:shd w:val="clear" w:color="auto" w:fill="auto"/>
          </w:tcPr>
          <w:p w:rsidR="00D6757B" w:rsidRPr="00AC074B" w:rsidRDefault="00D6757B" w:rsidP="0019501E">
            <w:pPr>
              <w:jc w:val="both"/>
              <w:rPr>
                <w:noProof w:val="0"/>
              </w:rPr>
            </w:pPr>
          </w:p>
        </w:tc>
      </w:tr>
    </w:tbl>
    <w:p w:rsidR="00106F98" w:rsidRPr="00AC074B" w:rsidRDefault="00106F98" w:rsidP="00D36977">
      <w:pPr>
        <w:jc w:val="both"/>
        <w:rPr>
          <w:noProof w:val="0"/>
        </w:rPr>
      </w:pPr>
    </w:p>
    <w:p w:rsidR="00617855" w:rsidRDefault="00617855" w:rsidP="00D36977">
      <w:pPr>
        <w:ind w:right="-36"/>
        <w:jc w:val="both"/>
        <w:rPr>
          <w:noProof w:val="0"/>
        </w:rPr>
      </w:pPr>
    </w:p>
    <w:p w:rsidR="00617855" w:rsidRDefault="00617855" w:rsidP="00D36977">
      <w:pPr>
        <w:ind w:right="-36"/>
        <w:jc w:val="both"/>
        <w:rPr>
          <w:noProof w:val="0"/>
        </w:rPr>
      </w:pPr>
    </w:p>
    <w:p w:rsidR="009A554F" w:rsidRDefault="009A554F" w:rsidP="00D36977">
      <w:pPr>
        <w:ind w:right="-36"/>
        <w:jc w:val="both"/>
        <w:rPr>
          <w:noProof w:val="0"/>
        </w:rPr>
      </w:pPr>
    </w:p>
    <w:p w:rsidR="009A554F" w:rsidRDefault="009A554F" w:rsidP="00D36977">
      <w:pPr>
        <w:ind w:right="-36"/>
        <w:jc w:val="both"/>
        <w:rPr>
          <w:noProof w:val="0"/>
        </w:rPr>
      </w:pPr>
    </w:p>
    <w:p w:rsidR="009A554F" w:rsidRDefault="009A554F" w:rsidP="00D36977">
      <w:pPr>
        <w:ind w:right="-36"/>
        <w:jc w:val="both"/>
        <w:rPr>
          <w:noProof w:val="0"/>
        </w:rPr>
      </w:pPr>
    </w:p>
    <w:p w:rsidR="009A554F" w:rsidRDefault="009A554F" w:rsidP="00D36977">
      <w:pPr>
        <w:ind w:right="-36"/>
        <w:jc w:val="both"/>
        <w:rPr>
          <w:noProof w:val="0"/>
        </w:rPr>
      </w:pPr>
    </w:p>
    <w:p w:rsidR="009A554F" w:rsidRDefault="009A554F" w:rsidP="00D36977">
      <w:pPr>
        <w:ind w:right="-36"/>
        <w:jc w:val="both"/>
        <w:rPr>
          <w:noProof w:val="0"/>
        </w:rPr>
      </w:pPr>
    </w:p>
    <w:p w:rsidR="009A554F" w:rsidRDefault="009A554F" w:rsidP="00D36977">
      <w:pPr>
        <w:ind w:right="-36"/>
        <w:jc w:val="both"/>
        <w:rPr>
          <w:noProof w:val="0"/>
        </w:rPr>
      </w:pPr>
    </w:p>
    <w:p w:rsidR="00106F98" w:rsidRPr="00AC074B" w:rsidRDefault="00D36977" w:rsidP="00D36977">
      <w:pPr>
        <w:ind w:right="-36"/>
        <w:jc w:val="both"/>
        <w:rPr>
          <w:noProof w:val="0"/>
        </w:rPr>
      </w:pPr>
      <w:bookmarkStart w:id="0" w:name="_GoBack"/>
      <w:bookmarkEnd w:id="0"/>
      <w:r>
        <w:rPr>
          <w:noProof w:val="0"/>
        </w:rPr>
        <w:lastRenderedPageBreak/>
        <w:t>În considerarea celor</w:t>
      </w:r>
      <w:r w:rsidR="00106F98" w:rsidRPr="00AC074B">
        <w:rPr>
          <w:noProof w:val="0"/>
        </w:rPr>
        <w:t xml:space="preserve"> prezentate, </w:t>
      </w:r>
      <w:r w:rsidR="003B4B0E" w:rsidRPr="00AC074B">
        <w:rPr>
          <w:noProof w:val="0"/>
        </w:rPr>
        <w:t xml:space="preserve">a fost </w:t>
      </w:r>
      <w:r w:rsidR="002F5FC9" w:rsidRPr="00AC074B">
        <w:rPr>
          <w:noProof w:val="0"/>
        </w:rPr>
        <w:t>elaborat</w:t>
      </w:r>
      <w:r w:rsidR="00C20120" w:rsidRPr="00AC074B">
        <w:rPr>
          <w:noProof w:val="0"/>
        </w:rPr>
        <w:t xml:space="preserve"> </w:t>
      </w:r>
      <w:r w:rsidR="0019501E" w:rsidRPr="0019501E">
        <w:rPr>
          <w:b/>
          <w:i/>
          <w:noProof w:val="0"/>
          <w:lang w:eastAsia="en-US"/>
        </w:rPr>
        <w:t>proiectul de hotărâre a Guvernului</w:t>
      </w:r>
      <w:r w:rsidR="0019501E" w:rsidRPr="0019501E">
        <w:rPr>
          <w:i/>
          <w:noProof w:val="0"/>
          <w:lang w:eastAsia="en-US"/>
        </w:rPr>
        <w:t xml:space="preserve"> </w:t>
      </w:r>
      <w:r w:rsidR="0019501E" w:rsidRPr="0019501E">
        <w:rPr>
          <w:b/>
          <w:i/>
          <w:noProof w:val="0"/>
          <w:lang w:eastAsia="en-US"/>
        </w:rPr>
        <w:t>privind înființarea subunității profesioniste speciale de intervenție ”Detașamentul Special de Pompieri Cernavodă” în cadrul Inspectoratului pentru Situații de Urgență ”Dobrogea” al Județului Constanța</w:t>
      </w:r>
      <w:r w:rsidR="00C92927" w:rsidRPr="00AC074B">
        <w:rPr>
          <w:b/>
          <w:noProof w:val="0"/>
        </w:rPr>
        <w:t xml:space="preserve">, </w:t>
      </w:r>
      <w:r w:rsidR="002F5FC9" w:rsidRPr="00AC074B">
        <w:rPr>
          <w:noProof w:val="0"/>
        </w:rPr>
        <w:t>pe care îl supunem Guvernului spre adoptare</w:t>
      </w:r>
      <w:r w:rsidR="005D4C1F" w:rsidRPr="00AC074B">
        <w:rPr>
          <w:noProof w:val="0"/>
        </w:rPr>
        <w:t>.</w:t>
      </w:r>
    </w:p>
    <w:p w:rsidR="008E6AA7" w:rsidRDefault="008E6AA7" w:rsidP="00D36977">
      <w:pPr>
        <w:ind w:right="-36"/>
        <w:jc w:val="both"/>
        <w:rPr>
          <w:noProof w:val="0"/>
        </w:rPr>
      </w:pPr>
    </w:p>
    <w:p w:rsidR="00F563EA" w:rsidRDefault="00F563EA" w:rsidP="00D36977">
      <w:pPr>
        <w:ind w:right="-36"/>
        <w:jc w:val="both"/>
        <w:rPr>
          <w:noProof w:val="0"/>
        </w:rPr>
      </w:pPr>
    </w:p>
    <w:p w:rsidR="00F563EA" w:rsidRDefault="00F563EA" w:rsidP="00D36977">
      <w:pPr>
        <w:ind w:right="-36"/>
        <w:jc w:val="both"/>
        <w:rPr>
          <w:noProof w:val="0"/>
        </w:rPr>
      </w:pPr>
    </w:p>
    <w:p w:rsidR="0019501E" w:rsidRPr="0019501E" w:rsidRDefault="0019501E" w:rsidP="0019501E">
      <w:pPr>
        <w:jc w:val="center"/>
        <w:rPr>
          <w:b/>
          <w:bCs/>
          <w:noProof w:val="0"/>
          <w:lang w:eastAsia="en-US"/>
        </w:rPr>
      </w:pPr>
    </w:p>
    <w:tbl>
      <w:tblPr>
        <w:tblW w:w="0" w:type="auto"/>
        <w:tblLook w:val="04A0" w:firstRow="1" w:lastRow="0" w:firstColumn="1" w:lastColumn="0" w:noHBand="0" w:noVBand="1"/>
      </w:tblPr>
      <w:tblGrid>
        <w:gridCol w:w="4643"/>
        <w:gridCol w:w="4643"/>
      </w:tblGrid>
      <w:tr w:rsidR="0019501E" w:rsidRPr="0019501E" w:rsidTr="003F61E4">
        <w:tc>
          <w:tcPr>
            <w:tcW w:w="4643" w:type="dxa"/>
          </w:tcPr>
          <w:p w:rsidR="0019501E" w:rsidRPr="0019501E" w:rsidRDefault="0019501E" w:rsidP="003F61E4">
            <w:pPr>
              <w:jc w:val="center"/>
              <w:rPr>
                <w:b/>
                <w:bCs/>
                <w:noProof w:val="0"/>
                <w:lang w:eastAsia="en-GB"/>
              </w:rPr>
            </w:pPr>
            <w:r w:rsidRPr="0019501E">
              <w:rPr>
                <w:b/>
                <w:bCs/>
                <w:noProof w:val="0"/>
                <w:lang w:eastAsia="en-GB"/>
              </w:rPr>
              <w:t>MINISTRUL AFACERILOR INTERNE</w:t>
            </w:r>
          </w:p>
          <w:p w:rsidR="0019501E" w:rsidRPr="0019501E" w:rsidRDefault="0019501E" w:rsidP="003F61E4">
            <w:pPr>
              <w:jc w:val="center"/>
              <w:rPr>
                <w:b/>
                <w:bCs/>
                <w:noProof w:val="0"/>
                <w:lang w:eastAsia="en-GB"/>
              </w:rPr>
            </w:pPr>
          </w:p>
          <w:p w:rsidR="0019501E" w:rsidRPr="0019501E" w:rsidRDefault="0019501E" w:rsidP="003F61E4">
            <w:pPr>
              <w:jc w:val="center"/>
              <w:rPr>
                <w:b/>
                <w:bCs/>
                <w:noProof w:val="0"/>
                <w:lang w:eastAsia="en-GB"/>
              </w:rPr>
            </w:pPr>
          </w:p>
          <w:p w:rsidR="0019501E" w:rsidRPr="0019501E" w:rsidRDefault="003F61E4" w:rsidP="003F61E4">
            <w:pPr>
              <w:jc w:val="center"/>
              <w:rPr>
                <w:b/>
                <w:bCs/>
                <w:noProof w:val="0"/>
                <w:lang w:eastAsia="en-GB"/>
              </w:rPr>
            </w:pPr>
            <w:r w:rsidRPr="0019501E">
              <w:rPr>
                <w:b/>
                <w:bCs/>
                <w:noProof w:val="0"/>
                <w:lang w:eastAsia="en-GB"/>
              </w:rPr>
              <w:t xml:space="preserve">LUCIAN NICOLAE </w:t>
            </w:r>
            <w:r w:rsidR="0019501E" w:rsidRPr="0019501E">
              <w:rPr>
                <w:b/>
                <w:bCs/>
                <w:noProof w:val="0"/>
                <w:lang w:eastAsia="en-GB"/>
              </w:rPr>
              <w:t>BODE</w:t>
            </w:r>
          </w:p>
          <w:p w:rsidR="0019501E" w:rsidRPr="0019501E" w:rsidRDefault="0019501E" w:rsidP="003F61E4">
            <w:pPr>
              <w:jc w:val="center"/>
              <w:rPr>
                <w:b/>
                <w:noProof w:val="0"/>
                <w:lang w:eastAsia="en-GB"/>
              </w:rPr>
            </w:pPr>
          </w:p>
        </w:tc>
        <w:tc>
          <w:tcPr>
            <w:tcW w:w="4643" w:type="dxa"/>
          </w:tcPr>
          <w:p w:rsidR="0019501E" w:rsidRPr="0019501E" w:rsidRDefault="0019501E" w:rsidP="003F61E4">
            <w:pPr>
              <w:jc w:val="center"/>
              <w:rPr>
                <w:b/>
                <w:bCs/>
                <w:noProof w:val="0"/>
                <w:lang w:eastAsia="en-GB"/>
              </w:rPr>
            </w:pPr>
            <w:r w:rsidRPr="0019501E">
              <w:rPr>
                <w:b/>
                <w:bCs/>
                <w:noProof w:val="0"/>
                <w:lang w:eastAsia="en-GB"/>
              </w:rPr>
              <w:t>MINISTRUL ENERGIEI</w:t>
            </w:r>
          </w:p>
          <w:p w:rsidR="0019501E" w:rsidRPr="0019501E" w:rsidRDefault="0019501E" w:rsidP="003F61E4">
            <w:pPr>
              <w:jc w:val="center"/>
              <w:rPr>
                <w:b/>
                <w:noProof w:val="0"/>
                <w:lang w:eastAsia="en-GB"/>
              </w:rPr>
            </w:pPr>
          </w:p>
          <w:p w:rsidR="0019501E" w:rsidRPr="0019501E" w:rsidRDefault="0019501E" w:rsidP="003F61E4">
            <w:pPr>
              <w:jc w:val="center"/>
              <w:rPr>
                <w:b/>
                <w:noProof w:val="0"/>
                <w:lang w:eastAsia="en-GB"/>
              </w:rPr>
            </w:pPr>
          </w:p>
          <w:p w:rsidR="0019501E" w:rsidRPr="0019501E" w:rsidRDefault="003F61E4" w:rsidP="003F61E4">
            <w:pPr>
              <w:shd w:val="clear" w:color="auto" w:fill="FFFFFF"/>
              <w:spacing w:after="300"/>
              <w:jc w:val="center"/>
              <w:outlineLvl w:val="3"/>
              <w:rPr>
                <w:b/>
                <w:bCs/>
                <w:noProof w:val="0"/>
                <w:lang w:val="en-US" w:eastAsia="en-GB"/>
              </w:rPr>
            </w:pPr>
            <w:r w:rsidRPr="0019501E">
              <w:rPr>
                <w:b/>
                <w:bCs/>
                <w:noProof w:val="0"/>
                <w:lang w:val="en-US" w:eastAsia="en-GB"/>
              </w:rPr>
              <w:t xml:space="preserve">VIRGIL DANIEL </w:t>
            </w:r>
            <w:r w:rsidR="0019501E" w:rsidRPr="0019501E">
              <w:rPr>
                <w:b/>
                <w:bCs/>
                <w:noProof w:val="0"/>
                <w:lang w:val="en-US" w:eastAsia="en-GB"/>
              </w:rPr>
              <w:t>POPESCU</w:t>
            </w:r>
          </w:p>
          <w:p w:rsidR="0019501E" w:rsidRPr="0019501E" w:rsidRDefault="0019501E" w:rsidP="003F61E4">
            <w:pPr>
              <w:jc w:val="center"/>
              <w:rPr>
                <w:b/>
                <w:noProof w:val="0"/>
                <w:lang w:eastAsia="en-GB"/>
              </w:rPr>
            </w:pPr>
          </w:p>
        </w:tc>
      </w:tr>
      <w:tr w:rsidR="0019501E" w:rsidRPr="0019501E" w:rsidTr="003F61E4">
        <w:tc>
          <w:tcPr>
            <w:tcW w:w="9286" w:type="dxa"/>
            <w:gridSpan w:val="2"/>
          </w:tcPr>
          <w:p w:rsidR="0019501E" w:rsidRPr="0019501E" w:rsidRDefault="0019501E" w:rsidP="003F61E4">
            <w:pPr>
              <w:jc w:val="center"/>
              <w:rPr>
                <w:b/>
                <w:bCs/>
                <w:noProof w:val="0"/>
                <w:lang w:eastAsia="en-GB"/>
              </w:rPr>
            </w:pPr>
          </w:p>
          <w:p w:rsidR="0019501E" w:rsidRPr="0019501E" w:rsidRDefault="0019501E" w:rsidP="003F61E4">
            <w:pPr>
              <w:jc w:val="center"/>
              <w:rPr>
                <w:b/>
                <w:noProof w:val="0"/>
                <w:lang w:eastAsia="en-GB"/>
              </w:rPr>
            </w:pPr>
          </w:p>
        </w:tc>
      </w:tr>
      <w:tr w:rsidR="0019501E" w:rsidRPr="0019501E" w:rsidTr="003F61E4">
        <w:tc>
          <w:tcPr>
            <w:tcW w:w="9286" w:type="dxa"/>
            <w:gridSpan w:val="2"/>
          </w:tcPr>
          <w:p w:rsidR="0019501E" w:rsidRPr="0019501E" w:rsidRDefault="0019501E" w:rsidP="003F61E4">
            <w:pPr>
              <w:jc w:val="center"/>
              <w:rPr>
                <w:b/>
                <w:bCs/>
                <w:noProof w:val="0"/>
                <w:u w:val="single"/>
                <w:lang w:eastAsia="en-GB"/>
              </w:rPr>
            </w:pPr>
            <w:r w:rsidRPr="0019501E">
              <w:rPr>
                <w:b/>
                <w:bCs/>
                <w:noProof w:val="0"/>
                <w:u w:val="single"/>
                <w:lang w:eastAsia="en-GB"/>
              </w:rPr>
              <w:t>AVIZ</w:t>
            </w:r>
            <w:r w:rsidR="00B04E0E">
              <w:rPr>
                <w:b/>
                <w:bCs/>
                <w:noProof w:val="0"/>
                <w:u w:val="single"/>
                <w:lang w:eastAsia="en-GB"/>
              </w:rPr>
              <w:t>AT:</w:t>
            </w:r>
          </w:p>
          <w:p w:rsidR="0019501E" w:rsidRPr="0019501E" w:rsidRDefault="0019501E" w:rsidP="003F61E4">
            <w:pPr>
              <w:jc w:val="center"/>
              <w:rPr>
                <w:b/>
                <w:bCs/>
                <w:noProof w:val="0"/>
                <w:lang w:eastAsia="en-GB"/>
              </w:rPr>
            </w:pPr>
          </w:p>
        </w:tc>
      </w:tr>
      <w:tr w:rsidR="0019501E" w:rsidRPr="0019501E" w:rsidTr="003F61E4">
        <w:tc>
          <w:tcPr>
            <w:tcW w:w="9286" w:type="dxa"/>
            <w:gridSpan w:val="2"/>
          </w:tcPr>
          <w:p w:rsidR="0019501E" w:rsidRDefault="0019501E" w:rsidP="003F61E4">
            <w:pPr>
              <w:jc w:val="center"/>
              <w:rPr>
                <w:b/>
                <w:bCs/>
                <w:noProof w:val="0"/>
                <w:lang w:eastAsia="en-GB"/>
              </w:rPr>
            </w:pPr>
          </w:p>
          <w:p w:rsidR="0019501E" w:rsidRDefault="0019501E" w:rsidP="003F61E4">
            <w:pPr>
              <w:jc w:val="center"/>
              <w:rPr>
                <w:b/>
                <w:bCs/>
                <w:noProof w:val="0"/>
                <w:lang w:eastAsia="en-GB"/>
              </w:rPr>
            </w:pPr>
            <w:r>
              <w:rPr>
                <w:b/>
                <w:bCs/>
                <w:noProof w:val="0"/>
                <w:lang w:eastAsia="en-GB"/>
              </w:rPr>
              <w:t xml:space="preserve">PREȘEDINTELE </w:t>
            </w:r>
            <w:r w:rsidRPr="0019501E">
              <w:rPr>
                <w:b/>
                <w:bCs/>
                <w:noProof w:val="0"/>
                <w:lang w:eastAsia="en-GB"/>
              </w:rPr>
              <w:t>COMISI</w:t>
            </w:r>
            <w:r>
              <w:rPr>
                <w:b/>
                <w:bCs/>
                <w:noProof w:val="0"/>
                <w:lang w:eastAsia="en-GB"/>
              </w:rPr>
              <w:t>EI</w:t>
            </w:r>
            <w:r w:rsidR="00AD0CC7">
              <w:rPr>
                <w:b/>
                <w:bCs/>
                <w:noProof w:val="0"/>
                <w:lang w:eastAsia="en-GB"/>
              </w:rPr>
              <w:t xml:space="preserve"> NAȚ</w:t>
            </w:r>
            <w:r w:rsidRPr="0019501E">
              <w:rPr>
                <w:b/>
                <w:bCs/>
                <w:noProof w:val="0"/>
                <w:lang w:eastAsia="en-GB"/>
              </w:rPr>
              <w:t>IONAL</w:t>
            </w:r>
            <w:r>
              <w:rPr>
                <w:b/>
                <w:bCs/>
                <w:noProof w:val="0"/>
                <w:lang w:eastAsia="en-GB"/>
              </w:rPr>
              <w:t>E</w:t>
            </w:r>
            <w:r w:rsidR="003F61E4">
              <w:rPr>
                <w:b/>
                <w:bCs/>
                <w:noProof w:val="0"/>
                <w:lang w:eastAsia="en-GB"/>
              </w:rPr>
              <w:t xml:space="preserve"> PENTRU CONTROLUL ACTIVITĂȚ</w:t>
            </w:r>
            <w:r w:rsidRPr="0019501E">
              <w:rPr>
                <w:b/>
                <w:bCs/>
                <w:noProof w:val="0"/>
                <w:lang w:eastAsia="en-GB"/>
              </w:rPr>
              <w:t>ILOR NUCLEARE</w:t>
            </w:r>
          </w:p>
          <w:p w:rsidR="0019501E" w:rsidRDefault="0019501E" w:rsidP="003F61E4">
            <w:pPr>
              <w:jc w:val="center"/>
              <w:rPr>
                <w:b/>
                <w:bCs/>
                <w:noProof w:val="0"/>
                <w:lang w:eastAsia="en-GB"/>
              </w:rPr>
            </w:pPr>
          </w:p>
          <w:p w:rsidR="0019501E" w:rsidRDefault="0019501E" w:rsidP="003F61E4">
            <w:pPr>
              <w:jc w:val="center"/>
              <w:rPr>
                <w:b/>
                <w:bCs/>
                <w:noProof w:val="0"/>
                <w:lang w:eastAsia="en-GB"/>
              </w:rPr>
            </w:pPr>
          </w:p>
          <w:p w:rsidR="0019501E" w:rsidRDefault="00AD0CC7" w:rsidP="003F61E4">
            <w:pPr>
              <w:jc w:val="center"/>
              <w:rPr>
                <w:b/>
                <w:bCs/>
                <w:noProof w:val="0"/>
                <w:lang w:eastAsia="en-GB"/>
              </w:rPr>
            </w:pPr>
            <w:r>
              <w:rPr>
                <w:b/>
                <w:bCs/>
                <w:noProof w:val="0"/>
                <w:lang w:eastAsia="en-GB"/>
              </w:rPr>
              <w:t>CIUREA-ERCĂ</w:t>
            </w:r>
            <w:r w:rsidR="0019501E">
              <w:rPr>
                <w:b/>
                <w:bCs/>
                <w:noProof w:val="0"/>
                <w:lang w:eastAsia="en-GB"/>
              </w:rPr>
              <w:t>U</w:t>
            </w:r>
            <w:r w:rsidR="0019501E" w:rsidRPr="0019501E">
              <w:rPr>
                <w:b/>
                <w:bCs/>
                <w:noProof w:val="0"/>
                <w:lang w:eastAsia="en-GB"/>
              </w:rPr>
              <w:t xml:space="preserve"> CANTEMIR MARIAN</w:t>
            </w:r>
          </w:p>
          <w:p w:rsidR="0019501E" w:rsidRDefault="0019501E" w:rsidP="003F61E4">
            <w:pPr>
              <w:jc w:val="center"/>
              <w:rPr>
                <w:b/>
                <w:bCs/>
                <w:noProof w:val="0"/>
                <w:lang w:eastAsia="en-GB"/>
              </w:rPr>
            </w:pPr>
          </w:p>
          <w:p w:rsidR="0019501E" w:rsidRDefault="0019501E" w:rsidP="003F61E4">
            <w:pPr>
              <w:jc w:val="center"/>
              <w:rPr>
                <w:b/>
                <w:bCs/>
                <w:noProof w:val="0"/>
                <w:lang w:eastAsia="en-GB"/>
              </w:rPr>
            </w:pPr>
          </w:p>
          <w:p w:rsidR="0019501E" w:rsidRDefault="00B04E0E" w:rsidP="003F61E4">
            <w:pPr>
              <w:jc w:val="center"/>
              <w:rPr>
                <w:b/>
              </w:rPr>
            </w:pPr>
            <w:r>
              <w:rPr>
                <w:b/>
              </w:rPr>
              <w:t>MINISTRUL MUNCII ŞI PROTECŢIEI SOCIALE</w:t>
            </w:r>
          </w:p>
          <w:p w:rsidR="00B04E0E" w:rsidRDefault="00B04E0E" w:rsidP="003F61E4">
            <w:pPr>
              <w:jc w:val="center"/>
              <w:rPr>
                <w:b/>
              </w:rPr>
            </w:pPr>
          </w:p>
          <w:p w:rsidR="00B04E0E" w:rsidRDefault="00B04E0E" w:rsidP="003F61E4">
            <w:pPr>
              <w:jc w:val="center"/>
              <w:rPr>
                <w:b/>
              </w:rPr>
            </w:pPr>
          </w:p>
          <w:p w:rsidR="00B04E0E" w:rsidRDefault="00B04E0E" w:rsidP="003F61E4">
            <w:pPr>
              <w:jc w:val="center"/>
              <w:rPr>
                <w:b/>
                <w:bCs/>
                <w:noProof w:val="0"/>
                <w:lang w:eastAsia="en-GB"/>
              </w:rPr>
            </w:pPr>
            <w:r>
              <w:rPr>
                <w:b/>
              </w:rPr>
              <w:t>Raluca TURCAN</w:t>
            </w:r>
          </w:p>
          <w:p w:rsidR="0019501E" w:rsidRDefault="0019501E" w:rsidP="003F61E4">
            <w:pPr>
              <w:jc w:val="center"/>
              <w:rPr>
                <w:b/>
                <w:bCs/>
                <w:noProof w:val="0"/>
                <w:lang w:eastAsia="en-GB"/>
              </w:rPr>
            </w:pPr>
          </w:p>
          <w:p w:rsidR="00B04E0E" w:rsidRDefault="00B04E0E" w:rsidP="003F61E4">
            <w:pPr>
              <w:jc w:val="center"/>
              <w:rPr>
                <w:b/>
                <w:bCs/>
                <w:noProof w:val="0"/>
                <w:lang w:eastAsia="en-GB"/>
              </w:rPr>
            </w:pPr>
          </w:p>
          <w:p w:rsidR="003F61E4" w:rsidRDefault="003F61E4" w:rsidP="003F61E4">
            <w:pPr>
              <w:jc w:val="center"/>
              <w:rPr>
                <w:b/>
                <w:bCs/>
                <w:noProof w:val="0"/>
                <w:lang w:eastAsia="en-GB"/>
              </w:rPr>
            </w:pPr>
          </w:p>
          <w:p w:rsidR="003F61E4" w:rsidRDefault="003F61E4" w:rsidP="003F61E4">
            <w:pPr>
              <w:jc w:val="center"/>
              <w:rPr>
                <w:b/>
                <w:bCs/>
                <w:noProof w:val="0"/>
                <w:lang w:eastAsia="en-GB"/>
              </w:rPr>
            </w:pPr>
          </w:p>
          <w:p w:rsidR="0019501E" w:rsidRPr="0019501E" w:rsidRDefault="0019501E" w:rsidP="003F61E4">
            <w:pPr>
              <w:jc w:val="center"/>
              <w:rPr>
                <w:b/>
                <w:bCs/>
                <w:noProof w:val="0"/>
                <w:lang w:eastAsia="en-GB"/>
              </w:rPr>
            </w:pPr>
            <w:r w:rsidRPr="0019501E">
              <w:rPr>
                <w:b/>
                <w:bCs/>
                <w:noProof w:val="0"/>
                <w:lang w:eastAsia="en-GB"/>
              </w:rPr>
              <w:t>MINISTRUL FINANŢELOR</w:t>
            </w:r>
          </w:p>
          <w:p w:rsidR="0019501E" w:rsidRPr="0019501E" w:rsidRDefault="0019501E" w:rsidP="003F61E4">
            <w:pPr>
              <w:jc w:val="center"/>
              <w:rPr>
                <w:b/>
                <w:bCs/>
                <w:noProof w:val="0"/>
                <w:lang w:eastAsia="en-GB"/>
              </w:rPr>
            </w:pPr>
          </w:p>
          <w:p w:rsidR="0019501E" w:rsidRPr="0019501E" w:rsidRDefault="0019501E" w:rsidP="003F61E4">
            <w:pPr>
              <w:jc w:val="center"/>
              <w:rPr>
                <w:b/>
                <w:bCs/>
                <w:noProof w:val="0"/>
                <w:lang w:eastAsia="en-GB"/>
              </w:rPr>
            </w:pPr>
          </w:p>
          <w:p w:rsidR="0019501E" w:rsidRPr="0019501E" w:rsidRDefault="003F61E4" w:rsidP="003F61E4">
            <w:pPr>
              <w:jc w:val="center"/>
              <w:rPr>
                <w:b/>
                <w:bCs/>
                <w:noProof w:val="0"/>
                <w:lang w:eastAsia="en-GB"/>
              </w:rPr>
            </w:pPr>
            <w:r w:rsidRPr="0019501E">
              <w:rPr>
                <w:b/>
                <w:bCs/>
                <w:noProof w:val="0"/>
                <w:lang w:eastAsia="en-GB"/>
              </w:rPr>
              <w:t xml:space="preserve">ALEXANDRU </w:t>
            </w:r>
            <w:r w:rsidR="0019501E" w:rsidRPr="0019501E">
              <w:rPr>
                <w:b/>
                <w:bCs/>
                <w:noProof w:val="0"/>
                <w:lang w:eastAsia="en-GB"/>
              </w:rPr>
              <w:t>NAZARE</w:t>
            </w:r>
          </w:p>
          <w:p w:rsidR="0019501E" w:rsidRDefault="0019501E" w:rsidP="003F61E4">
            <w:pPr>
              <w:jc w:val="center"/>
              <w:rPr>
                <w:b/>
                <w:bCs/>
                <w:noProof w:val="0"/>
                <w:lang w:eastAsia="en-GB"/>
              </w:rPr>
            </w:pPr>
          </w:p>
          <w:p w:rsidR="003F61E4" w:rsidRDefault="003F61E4" w:rsidP="003F61E4">
            <w:pPr>
              <w:jc w:val="center"/>
              <w:rPr>
                <w:b/>
                <w:bCs/>
                <w:noProof w:val="0"/>
                <w:lang w:eastAsia="en-GB"/>
              </w:rPr>
            </w:pPr>
          </w:p>
          <w:p w:rsidR="003F61E4" w:rsidRDefault="003F61E4" w:rsidP="003F61E4">
            <w:pPr>
              <w:jc w:val="center"/>
              <w:rPr>
                <w:b/>
                <w:bCs/>
                <w:noProof w:val="0"/>
                <w:lang w:eastAsia="en-GB"/>
              </w:rPr>
            </w:pPr>
          </w:p>
          <w:p w:rsidR="0019501E" w:rsidRDefault="0019501E" w:rsidP="003F61E4">
            <w:pPr>
              <w:jc w:val="center"/>
              <w:rPr>
                <w:b/>
                <w:bCs/>
                <w:noProof w:val="0"/>
                <w:lang w:eastAsia="en-GB"/>
              </w:rPr>
            </w:pPr>
          </w:p>
          <w:p w:rsidR="0019501E" w:rsidRPr="0019501E" w:rsidRDefault="0019501E" w:rsidP="003F61E4">
            <w:pPr>
              <w:jc w:val="center"/>
              <w:rPr>
                <w:b/>
                <w:bCs/>
                <w:noProof w:val="0"/>
                <w:lang w:eastAsia="en-GB"/>
              </w:rPr>
            </w:pPr>
            <w:r w:rsidRPr="0019501E">
              <w:rPr>
                <w:b/>
                <w:bCs/>
                <w:noProof w:val="0"/>
                <w:lang w:eastAsia="en-GB"/>
              </w:rPr>
              <w:t>MINISTRUL JUSTIŢIEI</w:t>
            </w:r>
          </w:p>
          <w:p w:rsidR="0019501E" w:rsidRPr="0019501E" w:rsidRDefault="0019501E" w:rsidP="003F61E4">
            <w:pPr>
              <w:jc w:val="center"/>
              <w:rPr>
                <w:b/>
                <w:bCs/>
                <w:noProof w:val="0"/>
                <w:lang w:eastAsia="en-GB"/>
              </w:rPr>
            </w:pPr>
          </w:p>
          <w:p w:rsidR="0019501E" w:rsidRPr="0019501E" w:rsidRDefault="0019501E" w:rsidP="003F61E4">
            <w:pPr>
              <w:jc w:val="center"/>
              <w:rPr>
                <w:b/>
                <w:bCs/>
                <w:noProof w:val="0"/>
                <w:lang w:eastAsia="en-GB"/>
              </w:rPr>
            </w:pPr>
          </w:p>
          <w:p w:rsidR="0019501E" w:rsidRPr="0019501E" w:rsidRDefault="003F61E4" w:rsidP="003F61E4">
            <w:pPr>
              <w:jc w:val="center"/>
              <w:rPr>
                <w:b/>
                <w:bCs/>
                <w:noProof w:val="0"/>
                <w:lang w:eastAsia="en-GB"/>
              </w:rPr>
            </w:pPr>
            <w:r w:rsidRPr="0019501E">
              <w:rPr>
                <w:b/>
                <w:bCs/>
                <w:noProof w:val="0"/>
                <w:lang w:eastAsia="en-GB"/>
              </w:rPr>
              <w:t xml:space="preserve">STELIAN – CRISTIAN </w:t>
            </w:r>
            <w:r w:rsidR="0019501E" w:rsidRPr="0019501E">
              <w:rPr>
                <w:b/>
                <w:bCs/>
                <w:noProof w:val="0"/>
                <w:lang w:eastAsia="en-GB"/>
              </w:rPr>
              <w:t>ION</w:t>
            </w:r>
          </w:p>
        </w:tc>
      </w:tr>
    </w:tbl>
    <w:p w:rsidR="0019501E" w:rsidRPr="0019501E" w:rsidRDefault="0019501E" w:rsidP="0019501E">
      <w:pPr>
        <w:rPr>
          <w:noProof w:val="0"/>
          <w:lang w:eastAsia="en-US"/>
        </w:rPr>
      </w:pPr>
    </w:p>
    <w:p w:rsidR="00F563EA" w:rsidRDefault="00F563EA" w:rsidP="00D36977">
      <w:pPr>
        <w:ind w:right="-36"/>
        <w:jc w:val="both"/>
        <w:rPr>
          <w:noProof w:val="0"/>
        </w:rPr>
      </w:pPr>
    </w:p>
    <w:sectPr w:rsidR="00F563EA" w:rsidSect="00CC0A7F">
      <w:footerReference w:type="even" r:id="rId8"/>
      <w:footerReference w:type="default" r:id="rId9"/>
      <w:footerReference w:type="first" r:id="rId10"/>
      <w:pgSz w:w="11907" w:h="16840" w:code="9"/>
      <w:pgMar w:top="720"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FEA" w:rsidRDefault="00411FEA">
      <w:r>
        <w:separator/>
      </w:r>
    </w:p>
  </w:endnote>
  <w:endnote w:type="continuationSeparator" w:id="0">
    <w:p w:rsidR="00411FEA" w:rsidRDefault="00411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6B4" w:rsidRDefault="003B26B4" w:rsidP="0063777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26B4" w:rsidRDefault="003B26B4" w:rsidP="0063777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272205496"/>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rsidR="003B26B4" w:rsidRPr="00007401" w:rsidRDefault="003B26B4">
            <w:pPr>
              <w:pStyle w:val="Footer"/>
              <w:jc w:val="center"/>
              <w:rPr>
                <w:sz w:val="20"/>
                <w:szCs w:val="20"/>
              </w:rPr>
            </w:pPr>
            <w:r w:rsidRPr="00007401">
              <w:rPr>
                <w:sz w:val="20"/>
                <w:szCs w:val="20"/>
              </w:rPr>
              <w:t xml:space="preserve">Pagina </w:t>
            </w:r>
            <w:r w:rsidRPr="00007401">
              <w:rPr>
                <w:bCs/>
                <w:sz w:val="20"/>
                <w:szCs w:val="20"/>
              </w:rPr>
              <w:fldChar w:fldCharType="begin"/>
            </w:r>
            <w:r w:rsidRPr="00007401">
              <w:rPr>
                <w:bCs/>
                <w:sz w:val="20"/>
                <w:szCs w:val="20"/>
              </w:rPr>
              <w:instrText xml:space="preserve"> PAGE </w:instrText>
            </w:r>
            <w:r w:rsidRPr="00007401">
              <w:rPr>
                <w:bCs/>
                <w:sz w:val="20"/>
                <w:szCs w:val="20"/>
              </w:rPr>
              <w:fldChar w:fldCharType="separate"/>
            </w:r>
            <w:r w:rsidR="005D0F2C">
              <w:rPr>
                <w:bCs/>
                <w:sz w:val="20"/>
                <w:szCs w:val="20"/>
              </w:rPr>
              <w:t>4</w:t>
            </w:r>
            <w:r w:rsidRPr="00007401">
              <w:rPr>
                <w:bCs/>
                <w:sz w:val="20"/>
                <w:szCs w:val="20"/>
              </w:rPr>
              <w:fldChar w:fldCharType="end"/>
            </w:r>
            <w:r w:rsidRPr="00007401">
              <w:rPr>
                <w:sz w:val="20"/>
                <w:szCs w:val="20"/>
              </w:rPr>
              <w:t xml:space="preserve"> din </w:t>
            </w:r>
            <w:r w:rsidRPr="00007401">
              <w:rPr>
                <w:bCs/>
                <w:sz w:val="20"/>
                <w:szCs w:val="20"/>
              </w:rPr>
              <w:fldChar w:fldCharType="begin"/>
            </w:r>
            <w:r w:rsidRPr="00007401">
              <w:rPr>
                <w:bCs/>
                <w:sz w:val="20"/>
                <w:szCs w:val="20"/>
              </w:rPr>
              <w:instrText xml:space="preserve"> NUMPAGES  </w:instrText>
            </w:r>
            <w:r w:rsidRPr="00007401">
              <w:rPr>
                <w:bCs/>
                <w:sz w:val="20"/>
                <w:szCs w:val="20"/>
              </w:rPr>
              <w:fldChar w:fldCharType="separate"/>
            </w:r>
            <w:r w:rsidR="005D0F2C">
              <w:rPr>
                <w:bCs/>
                <w:sz w:val="20"/>
                <w:szCs w:val="20"/>
              </w:rPr>
              <w:t>7</w:t>
            </w:r>
            <w:r w:rsidRPr="00007401">
              <w:rPr>
                <w:bCs/>
                <w:sz w:val="20"/>
                <w:szCs w:val="20"/>
              </w:rPr>
              <w:fldChar w:fldCharType="end"/>
            </w:r>
          </w:p>
        </w:sdtContent>
      </w:sdt>
    </w:sdtContent>
  </w:sdt>
  <w:p w:rsidR="003B26B4" w:rsidRDefault="003B26B4" w:rsidP="0063777A">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6B4" w:rsidRDefault="003B26B4">
    <w:pPr>
      <w:pStyle w:val="Footer"/>
      <w:jc w:val="center"/>
    </w:pPr>
    <w:r>
      <w:rPr>
        <w:noProof w:val="0"/>
      </w:rPr>
      <w:fldChar w:fldCharType="begin"/>
    </w:r>
    <w:r>
      <w:instrText xml:space="preserve"> PAGE   \* MERGEFORMAT </w:instrText>
    </w:r>
    <w:r>
      <w:rPr>
        <w:noProof w:val="0"/>
      </w:rPr>
      <w:fldChar w:fldCharType="separate"/>
    </w:r>
    <w:r w:rsidR="00CC0A7F">
      <w:t>1</w:t>
    </w:r>
    <w:r>
      <w:fldChar w:fldCharType="end"/>
    </w:r>
  </w:p>
  <w:p w:rsidR="003B26B4" w:rsidRDefault="003B26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FEA" w:rsidRDefault="00411FEA">
      <w:r>
        <w:separator/>
      </w:r>
    </w:p>
  </w:footnote>
  <w:footnote w:type="continuationSeparator" w:id="0">
    <w:p w:rsidR="00411FEA" w:rsidRDefault="00411F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62D32"/>
    <w:multiLevelType w:val="hybridMultilevel"/>
    <w:tmpl w:val="45321EE4"/>
    <w:lvl w:ilvl="0" w:tplc="D3C0F284">
      <w:start w:val="2"/>
      <w:numFmt w:val="decimal"/>
      <w:lvlText w:val="%1."/>
      <w:lvlJc w:val="left"/>
      <w:pPr>
        <w:ind w:left="1050" w:hanging="360"/>
      </w:pPr>
      <w:rPr>
        <w:rFonts w:hint="default"/>
        <w:b/>
        <w:i/>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 w15:restartNumberingAfterBreak="0">
    <w:nsid w:val="20E248F1"/>
    <w:multiLevelType w:val="hybridMultilevel"/>
    <w:tmpl w:val="4CC2FD5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175DBA"/>
    <w:multiLevelType w:val="hybridMultilevel"/>
    <w:tmpl w:val="B0FADF1C"/>
    <w:lvl w:ilvl="0" w:tplc="50C40A12">
      <w:numFmt w:val="bullet"/>
      <w:lvlText w:val="-"/>
      <w:lvlJc w:val="left"/>
      <w:pPr>
        <w:ind w:left="720" w:hanging="360"/>
      </w:pPr>
      <w:rPr>
        <w:rFonts w:ascii="Times New Roman" w:eastAsia="Times New Roman" w:hAnsi="Times New Roman" w:cs="Times New Roman"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9705CF"/>
    <w:multiLevelType w:val="hybridMultilevel"/>
    <w:tmpl w:val="5A0CF176"/>
    <w:lvl w:ilvl="0" w:tplc="01102E6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27664B1"/>
    <w:multiLevelType w:val="hybridMultilevel"/>
    <w:tmpl w:val="9252E3CE"/>
    <w:lvl w:ilvl="0" w:tplc="0080670C">
      <w:start w:val="1"/>
      <w:numFmt w:val="upperRoman"/>
      <w:lvlText w:val="%1."/>
      <w:lvlJc w:val="left"/>
      <w:pPr>
        <w:ind w:left="1132" w:hanging="720"/>
      </w:pPr>
      <w:rPr>
        <w:rFonts w:hint="default"/>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5" w15:restartNumberingAfterBreak="0">
    <w:nsid w:val="519051E5"/>
    <w:multiLevelType w:val="hybridMultilevel"/>
    <w:tmpl w:val="C0F64D66"/>
    <w:lvl w:ilvl="0" w:tplc="055ACA8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F3569A"/>
    <w:multiLevelType w:val="hybridMultilevel"/>
    <w:tmpl w:val="7F044A52"/>
    <w:lvl w:ilvl="0" w:tplc="230032A6">
      <w:start w:val="1"/>
      <w:numFmt w:val="decimal"/>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7" w15:restartNumberingAfterBreak="0">
    <w:nsid w:val="6BC65092"/>
    <w:multiLevelType w:val="hybridMultilevel"/>
    <w:tmpl w:val="CD1E835E"/>
    <w:lvl w:ilvl="0" w:tplc="7F60FA6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1008AC"/>
    <w:multiLevelType w:val="hybridMultilevel"/>
    <w:tmpl w:val="B3844F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DF289A"/>
    <w:multiLevelType w:val="hybridMultilevel"/>
    <w:tmpl w:val="55503708"/>
    <w:lvl w:ilvl="0" w:tplc="04090001">
      <w:start w:val="1"/>
      <w:numFmt w:val="bullet"/>
      <w:lvlText w:val=""/>
      <w:lvlJc w:val="left"/>
      <w:pPr>
        <w:ind w:left="1065" w:hanging="375"/>
      </w:pPr>
      <w:rPr>
        <w:rFonts w:ascii="Symbol" w:hAnsi="Symbol"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num w:numId="1">
    <w:abstractNumId w:val="7"/>
  </w:num>
  <w:num w:numId="2">
    <w:abstractNumId w:val="6"/>
  </w:num>
  <w:num w:numId="3">
    <w:abstractNumId w:val="9"/>
  </w:num>
  <w:num w:numId="4">
    <w:abstractNumId w:val="8"/>
  </w:num>
  <w:num w:numId="5">
    <w:abstractNumId w:val="3"/>
  </w:num>
  <w:num w:numId="6">
    <w:abstractNumId w:val="4"/>
  </w:num>
  <w:num w:numId="7">
    <w:abstractNumId w:val="0"/>
  </w:num>
  <w:num w:numId="8">
    <w:abstractNumId w:val="1"/>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F1F"/>
    <w:rsid w:val="000032C5"/>
    <w:rsid w:val="000051C2"/>
    <w:rsid w:val="00007401"/>
    <w:rsid w:val="00017D0F"/>
    <w:rsid w:val="00024B12"/>
    <w:rsid w:val="000256F8"/>
    <w:rsid w:val="000338F1"/>
    <w:rsid w:val="00041353"/>
    <w:rsid w:val="000419DC"/>
    <w:rsid w:val="00045EB9"/>
    <w:rsid w:val="000469A6"/>
    <w:rsid w:val="000547FA"/>
    <w:rsid w:val="00060D05"/>
    <w:rsid w:val="000656BD"/>
    <w:rsid w:val="00066ECC"/>
    <w:rsid w:val="00072E7C"/>
    <w:rsid w:val="00077DC4"/>
    <w:rsid w:val="00081273"/>
    <w:rsid w:val="00086828"/>
    <w:rsid w:val="000960CB"/>
    <w:rsid w:val="000A08C2"/>
    <w:rsid w:val="000A5795"/>
    <w:rsid w:val="000B325C"/>
    <w:rsid w:val="000B71E6"/>
    <w:rsid w:val="000C0609"/>
    <w:rsid w:val="000C2A51"/>
    <w:rsid w:val="000C32E6"/>
    <w:rsid w:val="000C4662"/>
    <w:rsid w:val="000D1454"/>
    <w:rsid w:val="00105432"/>
    <w:rsid w:val="00106F98"/>
    <w:rsid w:val="001105E5"/>
    <w:rsid w:val="00111EC2"/>
    <w:rsid w:val="00112D8A"/>
    <w:rsid w:val="00121820"/>
    <w:rsid w:val="00131F1F"/>
    <w:rsid w:val="001346D3"/>
    <w:rsid w:val="0014364C"/>
    <w:rsid w:val="00153D7C"/>
    <w:rsid w:val="001624BA"/>
    <w:rsid w:val="00163060"/>
    <w:rsid w:val="00170D5F"/>
    <w:rsid w:val="0019501E"/>
    <w:rsid w:val="001A11AC"/>
    <w:rsid w:val="001A210E"/>
    <w:rsid w:val="001C049D"/>
    <w:rsid w:val="001C205E"/>
    <w:rsid w:val="001C47F7"/>
    <w:rsid w:val="001D0DB5"/>
    <w:rsid w:val="001D1236"/>
    <w:rsid w:val="001D66F6"/>
    <w:rsid w:val="001E13B6"/>
    <w:rsid w:val="0020516A"/>
    <w:rsid w:val="00206ED4"/>
    <w:rsid w:val="00221414"/>
    <w:rsid w:val="00226A5C"/>
    <w:rsid w:val="0023081D"/>
    <w:rsid w:val="002329AA"/>
    <w:rsid w:val="00233C44"/>
    <w:rsid w:val="00235FE6"/>
    <w:rsid w:val="00243BB1"/>
    <w:rsid w:val="00246A6B"/>
    <w:rsid w:val="002546A8"/>
    <w:rsid w:val="00265D65"/>
    <w:rsid w:val="00267D5A"/>
    <w:rsid w:val="00270986"/>
    <w:rsid w:val="0027368C"/>
    <w:rsid w:val="00276216"/>
    <w:rsid w:val="0029155B"/>
    <w:rsid w:val="002B4679"/>
    <w:rsid w:val="002B7169"/>
    <w:rsid w:val="002B771D"/>
    <w:rsid w:val="002C2078"/>
    <w:rsid w:val="002C4C17"/>
    <w:rsid w:val="002C7A44"/>
    <w:rsid w:val="002D048C"/>
    <w:rsid w:val="002D22E7"/>
    <w:rsid w:val="002E12EC"/>
    <w:rsid w:val="002E5BE8"/>
    <w:rsid w:val="002E68A7"/>
    <w:rsid w:val="002F46B0"/>
    <w:rsid w:val="002F5FC9"/>
    <w:rsid w:val="002F63D5"/>
    <w:rsid w:val="00314C2E"/>
    <w:rsid w:val="003268FC"/>
    <w:rsid w:val="003453D2"/>
    <w:rsid w:val="003475AD"/>
    <w:rsid w:val="00355347"/>
    <w:rsid w:val="003569FC"/>
    <w:rsid w:val="003734BA"/>
    <w:rsid w:val="003753BE"/>
    <w:rsid w:val="00381617"/>
    <w:rsid w:val="0038653B"/>
    <w:rsid w:val="00390D7C"/>
    <w:rsid w:val="00391E42"/>
    <w:rsid w:val="003920B1"/>
    <w:rsid w:val="00392A40"/>
    <w:rsid w:val="003961D4"/>
    <w:rsid w:val="003A0B37"/>
    <w:rsid w:val="003A7BE3"/>
    <w:rsid w:val="003B26B4"/>
    <w:rsid w:val="003B4B0E"/>
    <w:rsid w:val="003B648D"/>
    <w:rsid w:val="003C09B2"/>
    <w:rsid w:val="003C0F32"/>
    <w:rsid w:val="003C10A9"/>
    <w:rsid w:val="003C5BE6"/>
    <w:rsid w:val="003D3CD7"/>
    <w:rsid w:val="003E2872"/>
    <w:rsid w:val="003E3B7B"/>
    <w:rsid w:val="003F61E4"/>
    <w:rsid w:val="003F652A"/>
    <w:rsid w:val="004006C1"/>
    <w:rsid w:val="0040498A"/>
    <w:rsid w:val="00406F3F"/>
    <w:rsid w:val="00410D7C"/>
    <w:rsid w:val="00411FEA"/>
    <w:rsid w:val="00416913"/>
    <w:rsid w:val="00422C52"/>
    <w:rsid w:val="004306F0"/>
    <w:rsid w:val="00431648"/>
    <w:rsid w:val="0043294A"/>
    <w:rsid w:val="0043540C"/>
    <w:rsid w:val="00435F27"/>
    <w:rsid w:val="004365BB"/>
    <w:rsid w:val="004527DD"/>
    <w:rsid w:val="004602DD"/>
    <w:rsid w:val="00460E54"/>
    <w:rsid w:val="004633A9"/>
    <w:rsid w:val="00464AC4"/>
    <w:rsid w:val="00464B9E"/>
    <w:rsid w:val="00475D3A"/>
    <w:rsid w:val="00481A37"/>
    <w:rsid w:val="00482F1F"/>
    <w:rsid w:val="0049441E"/>
    <w:rsid w:val="00494A5C"/>
    <w:rsid w:val="004A1C3E"/>
    <w:rsid w:val="004A2E5B"/>
    <w:rsid w:val="004A526C"/>
    <w:rsid w:val="004B7A33"/>
    <w:rsid w:val="004C0D52"/>
    <w:rsid w:val="004C7AA6"/>
    <w:rsid w:val="004D09FE"/>
    <w:rsid w:val="004D2D57"/>
    <w:rsid w:val="004D618D"/>
    <w:rsid w:val="004E0535"/>
    <w:rsid w:val="004E207D"/>
    <w:rsid w:val="004E3875"/>
    <w:rsid w:val="004F2FFD"/>
    <w:rsid w:val="004F5311"/>
    <w:rsid w:val="005007BC"/>
    <w:rsid w:val="0050208D"/>
    <w:rsid w:val="00506FC0"/>
    <w:rsid w:val="0053306D"/>
    <w:rsid w:val="00533A6F"/>
    <w:rsid w:val="00546F37"/>
    <w:rsid w:val="0055328D"/>
    <w:rsid w:val="00556DEC"/>
    <w:rsid w:val="00557D35"/>
    <w:rsid w:val="00570C1A"/>
    <w:rsid w:val="00576232"/>
    <w:rsid w:val="00597BCB"/>
    <w:rsid w:val="005A4637"/>
    <w:rsid w:val="005A7E35"/>
    <w:rsid w:val="005B30B9"/>
    <w:rsid w:val="005B6DA5"/>
    <w:rsid w:val="005B74FB"/>
    <w:rsid w:val="005C1D51"/>
    <w:rsid w:val="005D0F2C"/>
    <w:rsid w:val="005D45FB"/>
    <w:rsid w:val="005D4C1F"/>
    <w:rsid w:val="005E5753"/>
    <w:rsid w:val="005F01A9"/>
    <w:rsid w:val="005F2734"/>
    <w:rsid w:val="005F310B"/>
    <w:rsid w:val="005F4E03"/>
    <w:rsid w:val="005F5053"/>
    <w:rsid w:val="005F5CC5"/>
    <w:rsid w:val="006143E6"/>
    <w:rsid w:val="006158E8"/>
    <w:rsid w:val="00617855"/>
    <w:rsid w:val="00630268"/>
    <w:rsid w:val="00632124"/>
    <w:rsid w:val="0063777A"/>
    <w:rsid w:val="0064705E"/>
    <w:rsid w:val="0066688B"/>
    <w:rsid w:val="00676B8A"/>
    <w:rsid w:val="00677D85"/>
    <w:rsid w:val="006843C3"/>
    <w:rsid w:val="0068594B"/>
    <w:rsid w:val="006940F4"/>
    <w:rsid w:val="006961C0"/>
    <w:rsid w:val="006A1E59"/>
    <w:rsid w:val="006A340F"/>
    <w:rsid w:val="006B17E7"/>
    <w:rsid w:val="006B1D63"/>
    <w:rsid w:val="006B4FE2"/>
    <w:rsid w:val="006C2E0B"/>
    <w:rsid w:val="006C7DFA"/>
    <w:rsid w:val="006D6CDB"/>
    <w:rsid w:val="006F38F1"/>
    <w:rsid w:val="006F472A"/>
    <w:rsid w:val="006F51FC"/>
    <w:rsid w:val="00704CE1"/>
    <w:rsid w:val="0071443F"/>
    <w:rsid w:val="007146B7"/>
    <w:rsid w:val="00721F32"/>
    <w:rsid w:val="0072720A"/>
    <w:rsid w:val="00730776"/>
    <w:rsid w:val="0073194A"/>
    <w:rsid w:val="00733013"/>
    <w:rsid w:val="0073516E"/>
    <w:rsid w:val="00735863"/>
    <w:rsid w:val="007419F7"/>
    <w:rsid w:val="00744248"/>
    <w:rsid w:val="007564D8"/>
    <w:rsid w:val="007667C9"/>
    <w:rsid w:val="00767C6F"/>
    <w:rsid w:val="00772C14"/>
    <w:rsid w:val="00776E29"/>
    <w:rsid w:val="00781A39"/>
    <w:rsid w:val="00784EC3"/>
    <w:rsid w:val="00785A10"/>
    <w:rsid w:val="007B0C80"/>
    <w:rsid w:val="007B126D"/>
    <w:rsid w:val="007B63E7"/>
    <w:rsid w:val="007B6862"/>
    <w:rsid w:val="007B7095"/>
    <w:rsid w:val="007C34C0"/>
    <w:rsid w:val="007C5D34"/>
    <w:rsid w:val="007D1FF5"/>
    <w:rsid w:val="007E1A1B"/>
    <w:rsid w:val="007E3F02"/>
    <w:rsid w:val="007E49DD"/>
    <w:rsid w:val="007E4E2F"/>
    <w:rsid w:val="007E71F7"/>
    <w:rsid w:val="007F227A"/>
    <w:rsid w:val="007F6E98"/>
    <w:rsid w:val="008027AF"/>
    <w:rsid w:val="0080294A"/>
    <w:rsid w:val="0080562C"/>
    <w:rsid w:val="0081312F"/>
    <w:rsid w:val="0082715D"/>
    <w:rsid w:val="00836573"/>
    <w:rsid w:val="00837E98"/>
    <w:rsid w:val="008468F5"/>
    <w:rsid w:val="0085031C"/>
    <w:rsid w:val="00850AD7"/>
    <w:rsid w:val="00860E8D"/>
    <w:rsid w:val="00864A4D"/>
    <w:rsid w:val="00864E4B"/>
    <w:rsid w:val="00871FF4"/>
    <w:rsid w:val="00872408"/>
    <w:rsid w:val="00873C01"/>
    <w:rsid w:val="008743F6"/>
    <w:rsid w:val="00876E03"/>
    <w:rsid w:val="008837D3"/>
    <w:rsid w:val="00890041"/>
    <w:rsid w:val="0089436C"/>
    <w:rsid w:val="00896B4D"/>
    <w:rsid w:val="008A34C0"/>
    <w:rsid w:val="008A4F28"/>
    <w:rsid w:val="008B342E"/>
    <w:rsid w:val="008B6589"/>
    <w:rsid w:val="008B74C8"/>
    <w:rsid w:val="008C0168"/>
    <w:rsid w:val="008C03BE"/>
    <w:rsid w:val="008C0F4A"/>
    <w:rsid w:val="008C310C"/>
    <w:rsid w:val="008C576E"/>
    <w:rsid w:val="008D12A7"/>
    <w:rsid w:val="008D31C1"/>
    <w:rsid w:val="008D3532"/>
    <w:rsid w:val="008E6AA7"/>
    <w:rsid w:val="009058B7"/>
    <w:rsid w:val="009062BE"/>
    <w:rsid w:val="00916915"/>
    <w:rsid w:val="0092232E"/>
    <w:rsid w:val="00922ECC"/>
    <w:rsid w:val="00934F4B"/>
    <w:rsid w:val="009426F3"/>
    <w:rsid w:val="00946A68"/>
    <w:rsid w:val="0095219A"/>
    <w:rsid w:val="009527F8"/>
    <w:rsid w:val="00974222"/>
    <w:rsid w:val="00987DB2"/>
    <w:rsid w:val="00993B33"/>
    <w:rsid w:val="009A1410"/>
    <w:rsid w:val="009A53BE"/>
    <w:rsid w:val="009A554F"/>
    <w:rsid w:val="009A6E2F"/>
    <w:rsid w:val="009B0DDB"/>
    <w:rsid w:val="009B2295"/>
    <w:rsid w:val="009B4FEE"/>
    <w:rsid w:val="009C21E1"/>
    <w:rsid w:val="009C35CD"/>
    <w:rsid w:val="009D08B0"/>
    <w:rsid w:val="009D1D64"/>
    <w:rsid w:val="009D31BD"/>
    <w:rsid w:val="009F0AF7"/>
    <w:rsid w:val="009F2BD4"/>
    <w:rsid w:val="009F2DE0"/>
    <w:rsid w:val="00A00328"/>
    <w:rsid w:val="00A10BE7"/>
    <w:rsid w:val="00A13116"/>
    <w:rsid w:val="00A16112"/>
    <w:rsid w:val="00A17FA3"/>
    <w:rsid w:val="00A231E3"/>
    <w:rsid w:val="00A23630"/>
    <w:rsid w:val="00A24287"/>
    <w:rsid w:val="00A31FBC"/>
    <w:rsid w:val="00A41C46"/>
    <w:rsid w:val="00A54CAD"/>
    <w:rsid w:val="00A64C39"/>
    <w:rsid w:val="00A77003"/>
    <w:rsid w:val="00A8159B"/>
    <w:rsid w:val="00A852B2"/>
    <w:rsid w:val="00A868AE"/>
    <w:rsid w:val="00A875BB"/>
    <w:rsid w:val="00A93024"/>
    <w:rsid w:val="00A93A83"/>
    <w:rsid w:val="00A9692C"/>
    <w:rsid w:val="00AA14EA"/>
    <w:rsid w:val="00AB0A26"/>
    <w:rsid w:val="00AB65DB"/>
    <w:rsid w:val="00AC074B"/>
    <w:rsid w:val="00AC7321"/>
    <w:rsid w:val="00AD0CC7"/>
    <w:rsid w:val="00AE76D3"/>
    <w:rsid w:val="00AF3B63"/>
    <w:rsid w:val="00AF6CD3"/>
    <w:rsid w:val="00B0182E"/>
    <w:rsid w:val="00B030BF"/>
    <w:rsid w:val="00B04E0E"/>
    <w:rsid w:val="00B10CE7"/>
    <w:rsid w:val="00B143F0"/>
    <w:rsid w:val="00B162BF"/>
    <w:rsid w:val="00B165AF"/>
    <w:rsid w:val="00B31E12"/>
    <w:rsid w:val="00B34F45"/>
    <w:rsid w:val="00B444EE"/>
    <w:rsid w:val="00B4520A"/>
    <w:rsid w:val="00B45AE3"/>
    <w:rsid w:val="00B47F07"/>
    <w:rsid w:val="00B57241"/>
    <w:rsid w:val="00B650F6"/>
    <w:rsid w:val="00B67A88"/>
    <w:rsid w:val="00B72917"/>
    <w:rsid w:val="00B7447B"/>
    <w:rsid w:val="00B747DD"/>
    <w:rsid w:val="00B7513D"/>
    <w:rsid w:val="00B756AE"/>
    <w:rsid w:val="00B75F4B"/>
    <w:rsid w:val="00B776F7"/>
    <w:rsid w:val="00B803CA"/>
    <w:rsid w:val="00B80F9A"/>
    <w:rsid w:val="00B93DB8"/>
    <w:rsid w:val="00B95FA2"/>
    <w:rsid w:val="00BA198E"/>
    <w:rsid w:val="00BB157F"/>
    <w:rsid w:val="00BB44FA"/>
    <w:rsid w:val="00BC0783"/>
    <w:rsid w:val="00BC58C0"/>
    <w:rsid w:val="00BD26EC"/>
    <w:rsid w:val="00BD2FBB"/>
    <w:rsid w:val="00BD3DCE"/>
    <w:rsid w:val="00BD4EB9"/>
    <w:rsid w:val="00BE0BBE"/>
    <w:rsid w:val="00BF1480"/>
    <w:rsid w:val="00BF5FF8"/>
    <w:rsid w:val="00C13A2C"/>
    <w:rsid w:val="00C14F36"/>
    <w:rsid w:val="00C1554D"/>
    <w:rsid w:val="00C20120"/>
    <w:rsid w:val="00C2563B"/>
    <w:rsid w:val="00C25BDE"/>
    <w:rsid w:val="00C26E2F"/>
    <w:rsid w:val="00C26F57"/>
    <w:rsid w:val="00C3219C"/>
    <w:rsid w:val="00C34366"/>
    <w:rsid w:val="00C3439B"/>
    <w:rsid w:val="00C50C3D"/>
    <w:rsid w:val="00C51003"/>
    <w:rsid w:val="00C52624"/>
    <w:rsid w:val="00C53167"/>
    <w:rsid w:val="00C57115"/>
    <w:rsid w:val="00C60F65"/>
    <w:rsid w:val="00C7268D"/>
    <w:rsid w:val="00C761F8"/>
    <w:rsid w:val="00C927D8"/>
    <w:rsid w:val="00C92927"/>
    <w:rsid w:val="00CA62E9"/>
    <w:rsid w:val="00CA71FB"/>
    <w:rsid w:val="00CB0532"/>
    <w:rsid w:val="00CB0FE1"/>
    <w:rsid w:val="00CB1FAE"/>
    <w:rsid w:val="00CB27E6"/>
    <w:rsid w:val="00CC0A7F"/>
    <w:rsid w:val="00CC3235"/>
    <w:rsid w:val="00CD68D1"/>
    <w:rsid w:val="00CD7A7D"/>
    <w:rsid w:val="00CE130B"/>
    <w:rsid w:val="00CF185C"/>
    <w:rsid w:val="00CF1A3F"/>
    <w:rsid w:val="00CF4EC5"/>
    <w:rsid w:val="00D03E00"/>
    <w:rsid w:val="00D04EDD"/>
    <w:rsid w:val="00D121B4"/>
    <w:rsid w:val="00D245E1"/>
    <w:rsid w:val="00D256EA"/>
    <w:rsid w:val="00D36977"/>
    <w:rsid w:val="00D4474D"/>
    <w:rsid w:val="00D47BD8"/>
    <w:rsid w:val="00D47FCD"/>
    <w:rsid w:val="00D534A1"/>
    <w:rsid w:val="00D53A0D"/>
    <w:rsid w:val="00D56437"/>
    <w:rsid w:val="00D56789"/>
    <w:rsid w:val="00D6757B"/>
    <w:rsid w:val="00D7230A"/>
    <w:rsid w:val="00D7361F"/>
    <w:rsid w:val="00D74483"/>
    <w:rsid w:val="00D911F4"/>
    <w:rsid w:val="00DA1607"/>
    <w:rsid w:val="00DB0B3F"/>
    <w:rsid w:val="00DB289B"/>
    <w:rsid w:val="00DB4B67"/>
    <w:rsid w:val="00DC582F"/>
    <w:rsid w:val="00DD399E"/>
    <w:rsid w:val="00DE0835"/>
    <w:rsid w:val="00DE7E31"/>
    <w:rsid w:val="00DF5D33"/>
    <w:rsid w:val="00DF6AC0"/>
    <w:rsid w:val="00E01335"/>
    <w:rsid w:val="00E229D7"/>
    <w:rsid w:val="00E31529"/>
    <w:rsid w:val="00E40DD3"/>
    <w:rsid w:val="00E446CE"/>
    <w:rsid w:val="00E53CBB"/>
    <w:rsid w:val="00E54C58"/>
    <w:rsid w:val="00E55C22"/>
    <w:rsid w:val="00E60815"/>
    <w:rsid w:val="00E61ED5"/>
    <w:rsid w:val="00E62CBA"/>
    <w:rsid w:val="00E6379B"/>
    <w:rsid w:val="00E6529B"/>
    <w:rsid w:val="00E66058"/>
    <w:rsid w:val="00E72EAA"/>
    <w:rsid w:val="00E802D0"/>
    <w:rsid w:val="00E8514D"/>
    <w:rsid w:val="00E97CE2"/>
    <w:rsid w:val="00EA4FAE"/>
    <w:rsid w:val="00EB0E27"/>
    <w:rsid w:val="00EB7954"/>
    <w:rsid w:val="00EB7AD2"/>
    <w:rsid w:val="00ED0DF9"/>
    <w:rsid w:val="00ED52F3"/>
    <w:rsid w:val="00ED654F"/>
    <w:rsid w:val="00ED6AF8"/>
    <w:rsid w:val="00EE7145"/>
    <w:rsid w:val="00EF3157"/>
    <w:rsid w:val="00EF502D"/>
    <w:rsid w:val="00F01E93"/>
    <w:rsid w:val="00F022F3"/>
    <w:rsid w:val="00F04AF9"/>
    <w:rsid w:val="00F11D66"/>
    <w:rsid w:val="00F128A5"/>
    <w:rsid w:val="00F13750"/>
    <w:rsid w:val="00F301BA"/>
    <w:rsid w:val="00F30341"/>
    <w:rsid w:val="00F3482E"/>
    <w:rsid w:val="00F3485D"/>
    <w:rsid w:val="00F3528D"/>
    <w:rsid w:val="00F46E73"/>
    <w:rsid w:val="00F56385"/>
    <w:rsid w:val="00F563EA"/>
    <w:rsid w:val="00F56ECE"/>
    <w:rsid w:val="00F57F67"/>
    <w:rsid w:val="00F744E2"/>
    <w:rsid w:val="00F74A92"/>
    <w:rsid w:val="00F754ED"/>
    <w:rsid w:val="00F94A88"/>
    <w:rsid w:val="00FA1B3D"/>
    <w:rsid w:val="00FA2502"/>
    <w:rsid w:val="00FA6426"/>
    <w:rsid w:val="00FB0C6E"/>
    <w:rsid w:val="00FC0A6D"/>
    <w:rsid w:val="00FC36A1"/>
    <w:rsid w:val="00FC65BA"/>
    <w:rsid w:val="00FD41AF"/>
    <w:rsid w:val="00FD4C5D"/>
    <w:rsid w:val="00FD6249"/>
    <w:rsid w:val="00FE7EE7"/>
    <w:rsid w:val="00FF33D5"/>
    <w:rsid w:val="00FF5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0D48C3-1826-4265-A963-022CFED99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F98"/>
    <w:pPr>
      <w:spacing w:after="0" w:line="240" w:lineRule="auto"/>
    </w:pPr>
    <w:rPr>
      <w:rFonts w:ascii="Times New Roman" w:eastAsia="Times New Roman" w:hAnsi="Times New Roman" w:cs="Times New Roman"/>
      <w:noProof/>
      <w:sz w:val="24"/>
      <w:szCs w:val="24"/>
      <w:lang w:val="ro-RO" w:eastAsia="ro-RO"/>
    </w:rPr>
  </w:style>
  <w:style w:type="paragraph" w:styleId="Heading1">
    <w:name w:val="heading 1"/>
    <w:basedOn w:val="Normal"/>
    <w:link w:val="Heading1Char"/>
    <w:uiPriority w:val="9"/>
    <w:qFormat/>
    <w:rsid w:val="001C205E"/>
    <w:pPr>
      <w:spacing w:before="100" w:beforeAutospacing="1" w:after="100" w:afterAutospacing="1"/>
      <w:outlineLvl w:val="0"/>
    </w:pPr>
    <w:rPr>
      <w:b/>
      <w:bCs/>
      <w:noProof w:val="0"/>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06F98"/>
    <w:pPr>
      <w:ind w:right="-900"/>
    </w:pPr>
    <w:rPr>
      <w:sz w:val="28"/>
    </w:rPr>
  </w:style>
  <w:style w:type="character" w:customStyle="1" w:styleId="BodyTextChar">
    <w:name w:val="Body Text Char"/>
    <w:basedOn w:val="DefaultParagraphFont"/>
    <w:link w:val="BodyText"/>
    <w:rsid w:val="00106F98"/>
    <w:rPr>
      <w:rFonts w:ascii="Times New Roman" w:eastAsia="Times New Roman" w:hAnsi="Times New Roman" w:cs="Times New Roman"/>
      <w:noProof/>
      <w:sz w:val="28"/>
      <w:szCs w:val="24"/>
      <w:lang w:val="ro-RO" w:eastAsia="ro-RO"/>
    </w:rPr>
  </w:style>
  <w:style w:type="paragraph" w:styleId="Footer">
    <w:name w:val="footer"/>
    <w:basedOn w:val="Normal"/>
    <w:link w:val="FooterChar"/>
    <w:uiPriority w:val="99"/>
    <w:rsid w:val="00106F98"/>
    <w:pPr>
      <w:tabs>
        <w:tab w:val="center" w:pos="4320"/>
        <w:tab w:val="right" w:pos="8640"/>
      </w:tabs>
    </w:pPr>
  </w:style>
  <w:style w:type="character" w:customStyle="1" w:styleId="FooterChar">
    <w:name w:val="Footer Char"/>
    <w:basedOn w:val="DefaultParagraphFont"/>
    <w:link w:val="Footer"/>
    <w:uiPriority w:val="99"/>
    <w:rsid w:val="00106F98"/>
    <w:rPr>
      <w:rFonts w:ascii="Times New Roman" w:eastAsia="Times New Roman" w:hAnsi="Times New Roman" w:cs="Times New Roman"/>
      <w:noProof/>
      <w:sz w:val="24"/>
      <w:szCs w:val="24"/>
      <w:lang w:val="ro-RO" w:eastAsia="ro-RO"/>
    </w:rPr>
  </w:style>
  <w:style w:type="character" w:styleId="PageNumber">
    <w:name w:val="page number"/>
    <w:basedOn w:val="DefaultParagraphFont"/>
    <w:rsid w:val="00106F98"/>
  </w:style>
  <w:style w:type="character" w:customStyle="1" w:styleId="panchor">
    <w:name w:val="panchor"/>
    <w:basedOn w:val="DefaultParagraphFont"/>
    <w:rsid w:val="00106F98"/>
  </w:style>
  <w:style w:type="paragraph" w:styleId="ListParagraph">
    <w:name w:val="List Paragraph"/>
    <w:basedOn w:val="Normal"/>
    <w:uiPriority w:val="34"/>
    <w:qFormat/>
    <w:rsid w:val="00106F98"/>
    <w:pPr>
      <w:ind w:left="720"/>
      <w:contextualSpacing/>
    </w:pPr>
  </w:style>
  <w:style w:type="character" w:styleId="Hyperlink">
    <w:name w:val="Hyperlink"/>
    <w:basedOn w:val="DefaultParagraphFont"/>
    <w:uiPriority w:val="99"/>
    <w:unhideWhenUsed/>
    <w:rsid w:val="00106F98"/>
    <w:rPr>
      <w:color w:val="0563C1" w:themeColor="hyperlink"/>
      <w:u w:val="single"/>
    </w:rPr>
  </w:style>
  <w:style w:type="character" w:customStyle="1" w:styleId="UnresolvedMention1">
    <w:name w:val="Unresolved Mention1"/>
    <w:basedOn w:val="DefaultParagraphFont"/>
    <w:uiPriority w:val="99"/>
    <w:semiHidden/>
    <w:unhideWhenUsed/>
    <w:rsid w:val="00934F4B"/>
    <w:rPr>
      <w:color w:val="605E5C"/>
      <w:shd w:val="clear" w:color="auto" w:fill="E1DFDD"/>
    </w:rPr>
  </w:style>
  <w:style w:type="paragraph" w:styleId="BalloonText">
    <w:name w:val="Balloon Text"/>
    <w:basedOn w:val="Normal"/>
    <w:link w:val="BalloonTextChar"/>
    <w:uiPriority w:val="99"/>
    <w:semiHidden/>
    <w:unhideWhenUsed/>
    <w:rsid w:val="000256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6F8"/>
    <w:rPr>
      <w:rFonts w:ascii="Segoe UI" w:eastAsia="Times New Roman" w:hAnsi="Segoe UI" w:cs="Segoe UI"/>
      <w:noProof/>
      <w:sz w:val="18"/>
      <w:szCs w:val="18"/>
      <w:lang w:val="ro-RO" w:eastAsia="ro-RO"/>
    </w:rPr>
  </w:style>
  <w:style w:type="character" w:customStyle="1" w:styleId="Heading1Char">
    <w:name w:val="Heading 1 Char"/>
    <w:basedOn w:val="DefaultParagraphFont"/>
    <w:link w:val="Heading1"/>
    <w:uiPriority w:val="9"/>
    <w:rsid w:val="001C205E"/>
    <w:rPr>
      <w:rFonts w:ascii="Times New Roman" w:eastAsia="Times New Roman" w:hAnsi="Times New Roman" w:cs="Times New Roman"/>
      <w:b/>
      <w:bCs/>
      <w:kern w:val="36"/>
      <w:sz w:val="48"/>
      <w:szCs w:val="48"/>
      <w:lang w:val="ro-RO"/>
    </w:rPr>
  </w:style>
  <w:style w:type="character" w:styleId="CommentReference">
    <w:name w:val="annotation reference"/>
    <w:basedOn w:val="DefaultParagraphFont"/>
    <w:uiPriority w:val="99"/>
    <w:semiHidden/>
    <w:unhideWhenUsed/>
    <w:rsid w:val="00AF6CD3"/>
    <w:rPr>
      <w:sz w:val="16"/>
      <w:szCs w:val="16"/>
    </w:rPr>
  </w:style>
  <w:style w:type="paragraph" w:styleId="CommentText">
    <w:name w:val="annotation text"/>
    <w:basedOn w:val="Normal"/>
    <w:link w:val="CommentTextChar"/>
    <w:uiPriority w:val="99"/>
    <w:semiHidden/>
    <w:unhideWhenUsed/>
    <w:rsid w:val="00AF6CD3"/>
    <w:rPr>
      <w:sz w:val="20"/>
      <w:szCs w:val="20"/>
    </w:rPr>
  </w:style>
  <w:style w:type="character" w:customStyle="1" w:styleId="CommentTextChar">
    <w:name w:val="Comment Text Char"/>
    <w:basedOn w:val="DefaultParagraphFont"/>
    <w:link w:val="CommentText"/>
    <w:uiPriority w:val="99"/>
    <w:semiHidden/>
    <w:rsid w:val="00AF6CD3"/>
    <w:rPr>
      <w:rFonts w:ascii="Times New Roman" w:eastAsia="Times New Roman" w:hAnsi="Times New Roman" w:cs="Times New Roman"/>
      <w:noProof/>
      <w:sz w:val="20"/>
      <w:szCs w:val="20"/>
      <w:lang w:val="ro-RO" w:eastAsia="ro-RO"/>
    </w:rPr>
  </w:style>
  <w:style w:type="paragraph" w:styleId="CommentSubject">
    <w:name w:val="annotation subject"/>
    <w:basedOn w:val="CommentText"/>
    <w:next w:val="CommentText"/>
    <w:link w:val="CommentSubjectChar"/>
    <w:uiPriority w:val="99"/>
    <w:semiHidden/>
    <w:unhideWhenUsed/>
    <w:rsid w:val="00AF6CD3"/>
    <w:rPr>
      <w:b/>
      <w:bCs/>
    </w:rPr>
  </w:style>
  <w:style w:type="character" w:customStyle="1" w:styleId="CommentSubjectChar">
    <w:name w:val="Comment Subject Char"/>
    <w:basedOn w:val="CommentTextChar"/>
    <w:link w:val="CommentSubject"/>
    <w:uiPriority w:val="99"/>
    <w:semiHidden/>
    <w:rsid w:val="00AF6CD3"/>
    <w:rPr>
      <w:rFonts w:ascii="Times New Roman" w:eastAsia="Times New Roman" w:hAnsi="Times New Roman" w:cs="Times New Roman"/>
      <w:b/>
      <w:bCs/>
      <w:noProof/>
      <w:sz w:val="20"/>
      <w:szCs w:val="20"/>
      <w:lang w:val="ro-RO" w:eastAsia="ro-RO"/>
    </w:rPr>
  </w:style>
  <w:style w:type="character" w:styleId="Strong">
    <w:name w:val="Strong"/>
    <w:basedOn w:val="DefaultParagraphFont"/>
    <w:uiPriority w:val="22"/>
    <w:qFormat/>
    <w:rsid w:val="00E6379B"/>
    <w:rPr>
      <w:b/>
      <w:bCs/>
    </w:rPr>
  </w:style>
  <w:style w:type="table" w:styleId="TableGrid">
    <w:name w:val="Table Grid"/>
    <w:basedOn w:val="TableNormal"/>
    <w:uiPriority w:val="39"/>
    <w:rsid w:val="008E6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r">
    <w:name w:val="s_par"/>
    <w:basedOn w:val="Normal"/>
    <w:rsid w:val="007E4E2F"/>
    <w:pPr>
      <w:ind w:left="225"/>
    </w:pPr>
    <w:rPr>
      <w:rFonts w:eastAsiaTheme="minorEastAsia"/>
      <w:noProof w:val="0"/>
      <w:lang w:val="en-US" w:eastAsia="en-US"/>
    </w:rPr>
  </w:style>
  <w:style w:type="character" w:customStyle="1" w:styleId="slitttl1">
    <w:name w:val="s_lit_ttl1"/>
    <w:basedOn w:val="DefaultParagraphFont"/>
    <w:rsid w:val="007E4E2F"/>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DefaultParagraphFont"/>
    <w:rsid w:val="007E4E2F"/>
    <w:rPr>
      <w:rFonts w:ascii="Verdana" w:hAnsi="Verdana" w:hint="default"/>
      <w:b w:val="0"/>
      <w:bCs w:val="0"/>
      <w:color w:val="000000"/>
      <w:sz w:val="20"/>
      <w:szCs w:val="20"/>
      <w:shd w:val="clear" w:color="auto" w:fill="FFFFFF"/>
    </w:rPr>
  </w:style>
  <w:style w:type="character" w:customStyle="1" w:styleId="spar3">
    <w:name w:val="s_par3"/>
    <w:basedOn w:val="DefaultParagraphFont"/>
    <w:rsid w:val="001D66F6"/>
    <w:rPr>
      <w:rFonts w:ascii="Verdana" w:hAnsi="Verdana" w:hint="default"/>
      <w:b w:val="0"/>
      <w:bCs w:val="0"/>
      <w:vanish w:val="0"/>
      <w:webHidden w:val="0"/>
      <w:color w:val="000000"/>
      <w:sz w:val="20"/>
      <w:szCs w:val="20"/>
      <w:shd w:val="clear" w:color="auto" w:fill="FFFFFF"/>
      <w:specVanish w:val="0"/>
    </w:rPr>
  </w:style>
  <w:style w:type="character" w:customStyle="1" w:styleId="sanxbdy">
    <w:name w:val="s_anx_bdy"/>
    <w:basedOn w:val="DefaultParagraphFont"/>
    <w:rsid w:val="001D66F6"/>
    <w:rPr>
      <w:rFonts w:ascii="Verdana" w:hAnsi="Verdana" w:hint="default"/>
      <w:b w:val="0"/>
      <w:bCs w:val="0"/>
      <w:color w:val="000000"/>
      <w:sz w:val="20"/>
      <w:szCs w:val="20"/>
      <w:shd w:val="clear" w:color="auto" w:fill="FFFFFF"/>
    </w:rPr>
  </w:style>
  <w:style w:type="paragraph" w:styleId="Header">
    <w:name w:val="header"/>
    <w:basedOn w:val="Normal"/>
    <w:link w:val="HeaderChar"/>
    <w:uiPriority w:val="99"/>
    <w:unhideWhenUsed/>
    <w:rsid w:val="00007401"/>
    <w:pPr>
      <w:tabs>
        <w:tab w:val="center" w:pos="4680"/>
        <w:tab w:val="right" w:pos="9360"/>
      </w:tabs>
    </w:pPr>
  </w:style>
  <w:style w:type="character" w:customStyle="1" w:styleId="HeaderChar">
    <w:name w:val="Header Char"/>
    <w:basedOn w:val="DefaultParagraphFont"/>
    <w:link w:val="Header"/>
    <w:uiPriority w:val="99"/>
    <w:rsid w:val="00007401"/>
    <w:rPr>
      <w:rFonts w:ascii="Times New Roman" w:eastAsia="Times New Roman" w:hAnsi="Times New Roman" w:cs="Times New Roman"/>
      <w:noProof/>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4596">
      <w:bodyDiv w:val="1"/>
      <w:marLeft w:val="0"/>
      <w:marRight w:val="0"/>
      <w:marTop w:val="0"/>
      <w:marBottom w:val="0"/>
      <w:divBdr>
        <w:top w:val="none" w:sz="0" w:space="0" w:color="auto"/>
        <w:left w:val="none" w:sz="0" w:space="0" w:color="auto"/>
        <w:bottom w:val="none" w:sz="0" w:space="0" w:color="auto"/>
        <w:right w:val="none" w:sz="0" w:space="0" w:color="auto"/>
      </w:divBdr>
      <w:divsChild>
        <w:div w:id="520245881">
          <w:marLeft w:val="0"/>
          <w:marRight w:val="0"/>
          <w:marTop w:val="0"/>
          <w:marBottom w:val="0"/>
          <w:divBdr>
            <w:top w:val="none" w:sz="0" w:space="0" w:color="auto"/>
            <w:left w:val="none" w:sz="0" w:space="0" w:color="auto"/>
            <w:bottom w:val="none" w:sz="0" w:space="0" w:color="auto"/>
            <w:right w:val="none" w:sz="0" w:space="0" w:color="auto"/>
          </w:divBdr>
        </w:div>
      </w:divsChild>
    </w:div>
    <w:div w:id="75398981">
      <w:bodyDiv w:val="1"/>
      <w:marLeft w:val="0"/>
      <w:marRight w:val="0"/>
      <w:marTop w:val="0"/>
      <w:marBottom w:val="0"/>
      <w:divBdr>
        <w:top w:val="none" w:sz="0" w:space="0" w:color="auto"/>
        <w:left w:val="none" w:sz="0" w:space="0" w:color="auto"/>
        <w:bottom w:val="none" w:sz="0" w:space="0" w:color="auto"/>
        <w:right w:val="none" w:sz="0" w:space="0" w:color="auto"/>
      </w:divBdr>
      <w:divsChild>
        <w:div w:id="1177379900">
          <w:marLeft w:val="0"/>
          <w:marRight w:val="0"/>
          <w:marTop w:val="0"/>
          <w:marBottom w:val="0"/>
          <w:divBdr>
            <w:top w:val="none" w:sz="0" w:space="0" w:color="auto"/>
            <w:left w:val="none" w:sz="0" w:space="0" w:color="auto"/>
            <w:bottom w:val="none" w:sz="0" w:space="0" w:color="auto"/>
            <w:right w:val="none" w:sz="0" w:space="0" w:color="auto"/>
          </w:divBdr>
          <w:divsChild>
            <w:div w:id="434251267">
              <w:marLeft w:val="0"/>
              <w:marRight w:val="0"/>
              <w:marTop w:val="0"/>
              <w:marBottom w:val="0"/>
              <w:divBdr>
                <w:top w:val="none" w:sz="0" w:space="0" w:color="auto"/>
                <w:left w:val="none" w:sz="0" w:space="0" w:color="auto"/>
                <w:bottom w:val="none" w:sz="0" w:space="0" w:color="auto"/>
                <w:right w:val="none" w:sz="0" w:space="0" w:color="auto"/>
              </w:divBdr>
            </w:div>
            <w:div w:id="1201557045">
              <w:marLeft w:val="0"/>
              <w:marRight w:val="0"/>
              <w:marTop w:val="0"/>
              <w:marBottom w:val="0"/>
              <w:divBdr>
                <w:top w:val="none" w:sz="0" w:space="0" w:color="auto"/>
                <w:left w:val="none" w:sz="0" w:space="0" w:color="auto"/>
                <w:bottom w:val="none" w:sz="0" w:space="0" w:color="auto"/>
                <w:right w:val="none" w:sz="0" w:space="0" w:color="auto"/>
              </w:divBdr>
            </w:div>
            <w:div w:id="1551846324">
              <w:marLeft w:val="0"/>
              <w:marRight w:val="0"/>
              <w:marTop w:val="0"/>
              <w:marBottom w:val="0"/>
              <w:divBdr>
                <w:top w:val="none" w:sz="0" w:space="0" w:color="auto"/>
                <w:left w:val="none" w:sz="0" w:space="0" w:color="auto"/>
                <w:bottom w:val="none" w:sz="0" w:space="0" w:color="auto"/>
                <w:right w:val="none" w:sz="0" w:space="0" w:color="auto"/>
              </w:divBdr>
            </w:div>
            <w:div w:id="1203785244">
              <w:marLeft w:val="0"/>
              <w:marRight w:val="0"/>
              <w:marTop w:val="0"/>
              <w:marBottom w:val="0"/>
              <w:divBdr>
                <w:top w:val="none" w:sz="0" w:space="0" w:color="auto"/>
                <w:left w:val="none" w:sz="0" w:space="0" w:color="auto"/>
                <w:bottom w:val="none" w:sz="0" w:space="0" w:color="auto"/>
                <w:right w:val="none" w:sz="0" w:space="0" w:color="auto"/>
              </w:divBdr>
            </w:div>
            <w:div w:id="57370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72561">
      <w:bodyDiv w:val="1"/>
      <w:marLeft w:val="0"/>
      <w:marRight w:val="0"/>
      <w:marTop w:val="0"/>
      <w:marBottom w:val="0"/>
      <w:divBdr>
        <w:top w:val="none" w:sz="0" w:space="0" w:color="auto"/>
        <w:left w:val="none" w:sz="0" w:space="0" w:color="auto"/>
        <w:bottom w:val="none" w:sz="0" w:space="0" w:color="auto"/>
        <w:right w:val="none" w:sz="0" w:space="0" w:color="auto"/>
      </w:divBdr>
      <w:divsChild>
        <w:div w:id="296571102">
          <w:marLeft w:val="0"/>
          <w:marRight w:val="0"/>
          <w:marTop w:val="0"/>
          <w:marBottom w:val="0"/>
          <w:divBdr>
            <w:top w:val="none" w:sz="0" w:space="0" w:color="auto"/>
            <w:left w:val="none" w:sz="0" w:space="0" w:color="auto"/>
            <w:bottom w:val="none" w:sz="0" w:space="0" w:color="auto"/>
            <w:right w:val="none" w:sz="0" w:space="0" w:color="auto"/>
          </w:divBdr>
        </w:div>
      </w:divsChild>
    </w:div>
    <w:div w:id="145555708">
      <w:bodyDiv w:val="1"/>
      <w:marLeft w:val="0"/>
      <w:marRight w:val="0"/>
      <w:marTop w:val="0"/>
      <w:marBottom w:val="0"/>
      <w:divBdr>
        <w:top w:val="none" w:sz="0" w:space="0" w:color="auto"/>
        <w:left w:val="none" w:sz="0" w:space="0" w:color="auto"/>
        <w:bottom w:val="none" w:sz="0" w:space="0" w:color="auto"/>
        <w:right w:val="none" w:sz="0" w:space="0" w:color="auto"/>
      </w:divBdr>
      <w:divsChild>
        <w:div w:id="526212336">
          <w:marLeft w:val="0"/>
          <w:marRight w:val="0"/>
          <w:marTop w:val="0"/>
          <w:marBottom w:val="0"/>
          <w:divBdr>
            <w:top w:val="none" w:sz="0" w:space="0" w:color="auto"/>
            <w:left w:val="none" w:sz="0" w:space="0" w:color="auto"/>
            <w:bottom w:val="none" w:sz="0" w:space="0" w:color="auto"/>
            <w:right w:val="none" w:sz="0" w:space="0" w:color="auto"/>
          </w:divBdr>
        </w:div>
      </w:divsChild>
    </w:div>
    <w:div w:id="150799177">
      <w:bodyDiv w:val="1"/>
      <w:marLeft w:val="0"/>
      <w:marRight w:val="0"/>
      <w:marTop w:val="0"/>
      <w:marBottom w:val="0"/>
      <w:divBdr>
        <w:top w:val="none" w:sz="0" w:space="0" w:color="auto"/>
        <w:left w:val="none" w:sz="0" w:space="0" w:color="auto"/>
        <w:bottom w:val="none" w:sz="0" w:space="0" w:color="auto"/>
        <w:right w:val="none" w:sz="0" w:space="0" w:color="auto"/>
      </w:divBdr>
      <w:divsChild>
        <w:div w:id="843713717">
          <w:marLeft w:val="0"/>
          <w:marRight w:val="0"/>
          <w:marTop w:val="0"/>
          <w:marBottom w:val="0"/>
          <w:divBdr>
            <w:top w:val="none" w:sz="0" w:space="0" w:color="auto"/>
            <w:left w:val="none" w:sz="0" w:space="0" w:color="auto"/>
            <w:bottom w:val="none" w:sz="0" w:space="0" w:color="auto"/>
            <w:right w:val="none" w:sz="0" w:space="0" w:color="auto"/>
          </w:divBdr>
        </w:div>
      </w:divsChild>
    </w:div>
    <w:div w:id="230389917">
      <w:bodyDiv w:val="1"/>
      <w:marLeft w:val="0"/>
      <w:marRight w:val="0"/>
      <w:marTop w:val="0"/>
      <w:marBottom w:val="0"/>
      <w:divBdr>
        <w:top w:val="none" w:sz="0" w:space="0" w:color="auto"/>
        <w:left w:val="none" w:sz="0" w:space="0" w:color="auto"/>
        <w:bottom w:val="none" w:sz="0" w:space="0" w:color="auto"/>
        <w:right w:val="none" w:sz="0" w:space="0" w:color="auto"/>
      </w:divBdr>
    </w:div>
    <w:div w:id="279797345">
      <w:bodyDiv w:val="1"/>
      <w:marLeft w:val="0"/>
      <w:marRight w:val="0"/>
      <w:marTop w:val="0"/>
      <w:marBottom w:val="0"/>
      <w:divBdr>
        <w:top w:val="none" w:sz="0" w:space="0" w:color="auto"/>
        <w:left w:val="none" w:sz="0" w:space="0" w:color="auto"/>
        <w:bottom w:val="none" w:sz="0" w:space="0" w:color="auto"/>
        <w:right w:val="none" w:sz="0" w:space="0" w:color="auto"/>
      </w:divBdr>
      <w:divsChild>
        <w:div w:id="1075786906">
          <w:marLeft w:val="0"/>
          <w:marRight w:val="0"/>
          <w:marTop w:val="0"/>
          <w:marBottom w:val="0"/>
          <w:divBdr>
            <w:top w:val="none" w:sz="0" w:space="0" w:color="auto"/>
            <w:left w:val="none" w:sz="0" w:space="0" w:color="auto"/>
            <w:bottom w:val="none" w:sz="0" w:space="0" w:color="auto"/>
            <w:right w:val="none" w:sz="0" w:space="0" w:color="auto"/>
          </w:divBdr>
          <w:divsChild>
            <w:div w:id="1880165612">
              <w:marLeft w:val="0"/>
              <w:marRight w:val="0"/>
              <w:marTop w:val="0"/>
              <w:marBottom w:val="0"/>
              <w:divBdr>
                <w:top w:val="none" w:sz="0" w:space="0" w:color="auto"/>
                <w:left w:val="none" w:sz="0" w:space="0" w:color="auto"/>
                <w:bottom w:val="none" w:sz="0" w:space="0" w:color="auto"/>
                <w:right w:val="none" w:sz="0" w:space="0" w:color="auto"/>
              </w:divBdr>
            </w:div>
            <w:div w:id="1276062269">
              <w:marLeft w:val="0"/>
              <w:marRight w:val="0"/>
              <w:marTop w:val="0"/>
              <w:marBottom w:val="0"/>
              <w:divBdr>
                <w:top w:val="none" w:sz="0" w:space="0" w:color="auto"/>
                <w:left w:val="none" w:sz="0" w:space="0" w:color="auto"/>
                <w:bottom w:val="none" w:sz="0" w:space="0" w:color="auto"/>
                <w:right w:val="none" w:sz="0" w:space="0" w:color="auto"/>
              </w:divBdr>
            </w:div>
            <w:div w:id="122425254">
              <w:marLeft w:val="0"/>
              <w:marRight w:val="0"/>
              <w:marTop w:val="0"/>
              <w:marBottom w:val="0"/>
              <w:divBdr>
                <w:top w:val="none" w:sz="0" w:space="0" w:color="auto"/>
                <w:left w:val="none" w:sz="0" w:space="0" w:color="auto"/>
                <w:bottom w:val="none" w:sz="0" w:space="0" w:color="auto"/>
                <w:right w:val="none" w:sz="0" w:space="0" w:color="auto"/>
              </w:divBdr>
            </w:div>
            <w:div w:id="1846743608">
              <w:marLeft w:val="0"/>
              <w:marRight w:val="0"/>
              <w:marTop w:val="0"/>
              <w:marBottom w:val="0"/>
              <w:divBdr>
                <w:top w:val="none" w:sz="0" w:space="0" w:color="auto"/>
                <w:left w:val="none" w:sz="0" w:space="0" w:color="auto"/>
                <w:bottom w:val="none" w:sz="0" w:space="0" w:color="auto"/>
                <w:right w:val="none" w:sz="0" w:space="0" w:color="auto"/>
              </w:divBdr>
            </w:div>
            <w:div w:id="2030184005">
              <w:marLeft w:val="0"/>
              <w:marRight w:val="0"/>
              <w:marTop w:val="0"/>
              <w:marBottom w:val="0"/>
              <w:divBdr>
                <w:top w:val="none" w:sz="0" w:space="0" w:color="auto"/>
                <w:left w:val="none" w:sz="0" w:space="0" w:color="auto"/>
                <w:bottom w:val="none" w:sz="0" w:space="0" w:color="auto"/>
                <w:right w:val="none" w:sz="0" w:space="0" w:color="auto"/>
              </w:divBdr>
            </w:div>
            <w:div w:id="983504949">
              <w:marLeft w:val="0"/>
              <w:marRight w:val="0"/>
              <w:marTop w:val="0"/>
              <w:marBottom w:val="0"/>
              <w:divBdr>
                <w:top w:val="none" w:sz="0" w:space="0" w:color="auto"/>
                <w:left w:val="none" w:sz="0" w:space="0" w:color="auto"/>
                <w:bottom w:val="none" w:sz="0" w:space="0" w:color="auto"/>
                <w:right w:val="none" w:sz="0" w:space="0" w:color="auto"/>
              </w:divBdr>
            </w:div>
            <w:div w:id="84720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214938">
      <w:bodyDiv w:val="1"/>
      <w:marLeft w:val="0"/>
      <w:marRight w:val="0"/>
      <w:marTop w:val="0"/>
      <w:marBottom w:val="0"/>
      <w:divBdr>
        <w:top w:val="none" w:sz="0" w:space="0" w:color="auto"/>
        <w:left w:val="none" w:sz="0" w:space="0" w:color="auto"/>
        <w:bottom w:val="none" w:sz="0" w:space="0" w:color="auto"/>
        <w:right w:val="none" w:sz="0" w:space="0" w:color="auto"/>
      </w:divBdr>
    </w:div>
    <w:div w:id="620692001">
      <w:bodyDiv w:val="1"/>
      <w:marLeft w:val="0"/>
      <w:marRight w:val="0"/>
      <w:marTop w:val="0"/>
      <w:marBottom w:val="0"/>
      <w:divBdr>
        <w:top w:val="none" w:sz="0" w:space="0" w:color="auto"/>
        <w:left w:val="none" w:sz="0" w:space="0" w:color="auto"/>
        <w:bottom w:val="none" w:sz="0" w:space="0" w:color="auto"/>
        <w:right w:val="none" w:sz="0" w:space="0" w:color="auto"/>
      </w:divBdr>
      <w:divsChild>
        <w:div w:id="1030763591">
          <w:marLeft w:val="0"/>
          <w:marRight w:val="0"/>
          <w:marTop w:val="0"/>
          <w:marBottom w:val="0"/>
          <w:divBdr>
            <w:top w:val="none" w:sz="0" w:space="0" w:color="auto"/>
            <w:left w:val="none" w:sz="0" w:space="0" w:color="auto"/>
            <w:bottom w:val="none" w:sz="0" w:space="0" w:color="auto"/>
            <w:right w:val="none" w:sz="0" w:space="0" w:color="auto"/>
          </w:divBdr>
        </w:div>
      </w:divsChild>
    </w:div>
    <w:div w:id="625433686">
      <w:bodyDiv w:val="1"/>
      <w:marLeft w:val="0"/>
      <w:marRight w:val="0"/>
      <w:marTop w:val="0"/>
      <w:marBottom w:val="0"/>
      <w:divBdr>
        <w:top w:val="none" w:sz="0" w:space="0" w:color="auto"/>
        <w:left w:val="none" w:sz="0" w:space="0" w:color="auto"/>
        <w:bottom w:val="none" w:sz="0" w:space="0" w:color="auto"/>
        <w:right w:val="none" w:sz="0" w:space="0" w:color="auto"/>
      </w:divBdr>
      <w:divsChild>
        <w:div w:id="1976447984">
          <w:marLeft w:val="0"/>
          <w:marRight w:val="0"/>
          <w:marTop w:val="0"/>
          <w:marBottom w:val="0"/>
          <w:divBdr>
            <w:top w:val="none" w:sz="0" w:space="0" w:color="auto"/>
            <w:left w:val="none" w:sz="0" w:space="0" w:color="auto"/>
            <w:bottom w:val="none" w:sz="0" w:space="0" w:color="auto"/>
            <w:right w:val="none" w:sz="0" w:space="0" w:color="auto"/>
          </w:divBdr>
        </w:div>
      </w:divsChild>
    </w:div>
    <w:div w:id="742291357">
      <w:bodyDiv w:val="1"/>
      <w:marLeft w:val="0"/>
      <w:marRight w:val="0"/>
      <w:marTop w:val="0"/>
      <w:marBottom w:val="0"/>
      <w:divBdr>
        <w:top w:val="none" w:sz="0" w:space="0" w:color="auto"/>
        <w:left w:val="none" w:sz="0" w:space="0" w:color="auto"/>
        <w:bottom w:val="none" w:sz="0" w:space="0" w:color="auto"/>
        <w:right w:val="none" w:sz="0" w:space="0" w:color="auto"/>
      </w:divBdr>
    </w:div>
    <w:div w:id="820274245">
      <w:bodyDiv w:val="1"/>
      <w:marLeft w:val="0"/>
      <w:marRight w:val="0"/>
      <w:marTop w:val="0"/>
      <w:marBottom w:val="0"/>
      <w:divBdr>
        <w:top w:val="none" w:sz="0" w:space="0" w:color="auto"/>
        <w:left w:val="none" w:sz="0" w:space="0" w:color="auto"/>
        <w:bottom w:val="none" w:sz="0" w:space="0" w:color="auto"/>
        <w:right w:val="none" w:sz="0" w:space="0" w:color="auto"/>
      </w:divBdr>
    </w:div>
    <w:div w:id="833302847">
      <w:bodyDiv w:val="1"/>
      <w:marLeft w:val="0"/>
      <w:marRight w:val="0"/>
      <w:marTop w:val="0"/>
      <w:marBottom w:val="0"/>
      <w:divBdr>
        <w:top w:val="none" w:sz="0" w:space="0" w:color="auto"/>
        <w:left w:val="none" w:sz="0" w:space="0" w:color="auto"/>
        <w:bottom w:val="none" w:sz="0" w:space="0" w:color="auto"/>
        <w:right w:val="none" w:sz="0" w:space="0" w:color="auto"/>
      </w:divBdr>
      <w:divsChild>
        <w:div w:id="1908608879">
          <w:marLeft w:val="0"/>
          <w:marRight w:val="0"/>
          <w:marTop w:val="0"/>
          <w:marBottom w:val="0"/>
          <w:divBdr>
            <w:top w:val="none" w:sz="0" w:space="0" w:color="auto"/>
            <w:left w:val="none" w:sz="0" w:space="0" w:color="auto"/>
            <w:bottom w:val="none" w:sz="0" w:space="0" w:color="auto"/>
            <w:right w:val="none" w:sz="0" w:space="0" w:color="auto"/>
          </w:divBdr>
        </w:div>
      </w:divsChild>
    </w:div>
    <w:div w:id="948782921">
      <w:bodyDiv w:val="1"/>
      <w:marLeft w:val="0"/>
      <w:marRight w:val="0"/>
      <w:marTop w:val="0"/>
      <w:marBottom w:val="0"/>
      <w:divBdr>
        <w:top w:val="none" w:sz="0" w:space="0" w:color="auto"/>
        <w:left w:val="none" w:sz="0" w:space="0" w:color="auto"/>
        <w:bottom w:val="none" w:sz="0" w:space="0" w:color="auto"/>
        <w:right w:val="none" w:sz="0" w:space="0" w:color="auto"/>
      </w:divBdr>
      <w:divsChild>
        <w:div w:id="1642149847">
          <w:marLeft w:val="0"/>
          <w:marRight w:val="0"/>
          <w:marTop w:val="0"/>
          <w:marBottom w:val="0"/>
          <w:divBdr>
            <w:top w:val="none" w:sz="0" w:space="0" w:color="auto"/>
            <w:left w:val="none" w:sz="0" w:space="0" w:color="auto"/>
            <w:bottom w:val="none" w:sz="0" w:space="0" w:color="auto"/>
            <w:right w:val="none" w:sz="0" w:space="0" w:color="auto"/>
          </w:divBdr>
        </w:div>
      </w:divsChild>
    </w:div>
    <w:div w:id="1050302859">
      <w:bodyDiv w:val="1"/>
      <w:marLeft w:val="0"/>
      <w:marRight w:val="0"/>
      <w:marTop w:val="0"/>
      <w:marBottom w:val="0"/>
      <w:divBdr>
        <w:top w:val="none" w:sz="0" w:space="0" w:color="auto"/>
        <w:left w:val="none" w:sz="0" w:space="0" w:color="auto"/>
        <w:bottom w:val="none" w:sz="0" w:space="0" w:color="auto"/>
        <w:right w:val="none" w:sz="0" w:space="0" w:color="auto"/>
      </w:divBdr>
      <w:divsChild>
        <w:div w:id="662708368">
          <w:marLeft w:val="0"/>
          <w:marRight w:val="0"/>
          <w:marTop w:val="0"/>
          <w:marBottom w:val="0"/>
          <w:divBdr>
            <w:top w:val="none" w:sz="0" w:space="0" w:color="auto"/>
            <w:left w:val="none" w:sz="0" w:space="0" w:color="auto"/>
            <w:bottom w:val="none" w:sz="0" w:space="0" w:color="auto"/>
            <w:right w:val="none" w:sz="0" w:space="0" w:color="auto"/>
          </w:divBdr>
        </w:div>
      </w:divsChild>
    </w:div>
    <w:div w:id="1094597371">
      <w:bodyDiv w:val="1"/>
      <w:marLeft w:val="0"/>
      <w:marRight w:val="0"/>
      <w:marTop w:val="0"/>
      <w:marBottom w:val="0"/>
      <w:divBdr>
        <w:top w:val="none" w:sz="0" w:space="0" w:color="auto"/>
        <w:left w:val="none" w:sz="0" w:space="0" w:color="auto"/>
        <w:bottom w:val="none" w:sz="0" w:space="0" w:color="auto"/>
        <w:right w:val="none" w:sz="0" w:space="0" w:color="auto"/>
      </w:divBdr>
      <w:divsChild>
        <w:div w:id="1953247247">
          <w:marLeft w:val="0"/>
          <w:marRight w:val="0"/>
          <w:marTop w:val="0"/>
          <w:marBottom w:val="0"/>
          <w:divBdr>
            <w:top w:val="none" w:sz="0" w:space="0" w:color="auto"/>
            <w:left w:val="none" w:sz="0" w:space="0" w:color="auto"/>
            <w:bottom w:val="none" w:sz="0" w:space="0" w:color="auto"/>
            <w:right w:val="none" w:sz="0" w:space="0" w:color="auto"/>
          </w:divBdr>
          <w:divsChild>
            <w:div w:id="1724793383">
              <w:marLeft w:val="0"/>
              <w:marRight w:val="0"/>
              <w:marTop w:val="0"/>
              <w:marBottom w:val="0"/>
              <w:divBdr>
                <w:top w:val="none" w:sz="0" w:space="0" w:color="auto"/>
                <w:left w:val="none" w:sz="0" w:space="0" w:color="auto"/>
                <w:bottom w:val="none" w:sz="0" w:space="0" w:color="auto"/>
                <w:right w:val="none" w:sz="0" w:space="0" w:color="auto"/>
              </w:divBdr>
            </w:div>
            <w:div w:id="1636788763">
              <w:marLeft w:val="0"/>
              <w:marRight w:val="0"/>
              <w:marTop w:val="0"/>
              <w:marBottom w:val="0"/>
              <w:divBdr>
                <w:top w:val="none" w:sz="0" w:space="0" w:color="auto"/>
                <w:left w:val="none" w:sz="0" w:space="0" w:color="auto"/>
                <w:bottom w:val="none" w:sz="0" w:space="0" w:color="auto"/>
                <w:right w:val="none" w:sz="0" w:space="0" w:color="auto"/>
              </w:divBdr>
            </w:div>
            <w:div w:id="981155839">
              <w:marLeft w:val="0"/>
              <w:marRight w:val="0"/>
              <w:marTop w:val="0"/>
              <w:marBottom w:val="0"/>
              <w:divBdr>
                <w:top w:val="none" w:sz="0" w:space="0" w:color="auto"/>
                <w:left w:val="none" w:sz="0" w:space="0" w:color="auto"/>
                <w:bottom w:val="none" w:sz="0" w:space="0" w:color="auto"/>
                <w:right w:val="none" w:sz="0" w:space="0" w:color="auto"/>
              </w:divBdr>
            </w:div>
            <w:div w:id="97499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72596">
      <w:bodyDiv w:val="1"/>
      <w:marLeft w:val="0"/>
      <w:marRight w:val="0"/>
      <w:marTop w:val="0"/>
      <w:marBottom w:val="0"/>
      <w:divBdr>
        <w:top w:val="none" w:sz="0" w:space="0" w:color="auto"/>
        <w:left w:val="none" w:sz="0" w:space="0" w:color="auto"/>
        <w:bottom w:val="none" w:sz="0" w:space="0" w:color="auto"/>
        <w:right w:val="none" w:sz="0" w:space="0" w:color="auto"/>
      </w:divBdr>
      <w:divsChild>
        <w:div w:id="174853336">
          <w:marLeft w:val="0"/>
          <w:marRight w:val="0"/>
          <w:marTop w:val="0"/>
          <w:marBottom w:val="0"/>
          <w:divBdr>
            <w:top w:val="none" w:sz="0" w:space="0" w:color="auto"/>
            <w:left w:val="none" w:sz="0" w:space="0" w:color="auto"/>
            <w:bottom w:val="none" w:sz="0" w:space="0" w:color="auto"/>
            <w:right w:val="none" w:sz="0" w:space="0" w:color="auto"/>
          </w:divBdr>
          <w:divsChild>
            <w:div w:id="875970735">
              <w:marLeft w:val="0"/>
              <w:marRight w:val="0"/>
              <w:marTop w:val="0"/>
              <w:marBottom w:val="0"/>
              <w:divBdr>
                <w:top w:val="none" w:sz="0" w:space="0" w:color="auto"/>
                <w:left w:val="none" w:sz="0" w:space="0" w:color="auto"/>
                <w:bottom w:val="none" w:sz="0" w:space="0" w:color="auto"/>
                <w:right w:val="none" w:sz="0" w:space="0" w:color="auto"/>
              </w:divBdr>
            </w:div>
            <w:div w:id="453669885">
              <w:marLeft w:val="0"/>
              <w:marRight w:val="0"/>
              <w:marTop w:val="0"/>
              <w:marBottom w:val="0"/>
              <w:divBdr>
                <w:top w:val="none" w:sz="0" w:space="0" w:color="auto"/>
                <w:left w:val="none" w:sz="0" w:space="0" w:color="auto"/>
                <w:bottom w:val="none" w:sz="0" w:space="0" w:color="auto"/>
                <w:right w:val="none" w:sz="0" w:space="0" w:color="auto"/>
              </w:divBdr>
            </w:div>
            <w:div w:id="1557471135">
              <w:marLeft w:val="0"/>
              <w:marRight w:val="0"/>
              <w:marTop w:val="0"/>
              <w:marBottom w:val="0"/>
              <w:divBdr>
                <w:top w:val="none" w:sz="0" w:space="0" w:color="auto"/>
                <w:left w:val="none" w:sz="0" w:space="0" w:color="auto"/>
                <w:bottom w:val="none" w:sz="0" w:space="0" w:color="auto"/>
                <w:right w:val="none" w:sz="0" w:space="0" w:color="auto"/>
              </w:divBdr>
            </w:div>
            <w:div w:id="920262628">
              <w:marLeft w:val="0"/>
              <w:marRight w:val="0"/>
              <w:marTop w:val="0"/>
              <w:marBottom w:val="0"/>
              <w:divBdr>
                <w:top w:val="none" w:sz="0" w:space="0" w:color="auto"/>
                <w:left w:val="none" w:sz="0" w:space="0" w:color="auto"/>
                <w:bottom w:val="none" w:sz="0" w:space="0" w:color="auto"/>
                <w:right w:val="none" w:sz="0" w:space="0" w:color="auto"/>
              </w:divBdr>
            </w:div>
            <w:div w:id="152844910">
              <w:marLeft w:val="0"/>
              <w:marRight w:val="0"/>
              <w:marTop w:val="0"/>
              <w:marBottom w:val="0"/>
              <w:divBdr>
                <w:top w:val="none" w:sz="0" w:space="0" w:color="auto"/>
                <w:left w:val="none" w:sz="0" w:space="0" w:color="auto"/>
                <w:bottom w:val="none" w:sz="0" w:space="0" w:color="auto"/>
                <w:right w:val="none" w:sz="0" w:space="0" w:color="auto"/>
              </w:divBdr>
            </w:div>
            <w:div w:id="598219090">
              <w:marLeft w:val="0"/>
              <w:marRight w:val="0"/>
              <w:marTop w:val="0"/>
              <w:marBottom w:val="0"/>
              <w:divBdr>
                <w:top w:val="none" w:sz="0" w:space="0" w:color="auto"/>
                <w:left w:val="none" w:sz="0" w:space="0" w:color="auto"/>
                <w:bottom w:val="none" w:sz="0" w:space="0" w:color="auto"/>
                <w:right w:val="none" w:sz="0" w:space="0" w:color="auto"/>
              </w:divBdr>
            </w:div>
            <w:div w:id="1977758938">
              <w:marLeft w:val="0"/>
              <w:marRight w:val="0"/>
              <w:marTop w:val="0"/>
              <w:marBottom w:val="0"/>
              <w:divBdr>
                <w:top w:val="none" w:sz="0" w:space="0" w:color="auto"/>
                <w:left w:val="none" w:sz="0" w:space="0" w:color="auto"/>
                <w:bottom w:val="none" w:sz="0" w:space="0" w:color="auto"/>
                <w:right w:val="none" w:sz="0" w:space="0" w:color="auto"/>
              </w:divBdr>
            </w:div>
            <w:div w:id="889071172">
              <w:marLeft w:val="0"/>
              <w:marRight w:val="0"/>
              <w:marTop w:val="0"/>
              <w:marBottom w:val="0"/>
              <w:divBdr>
                <w:top w:val="none" w:sz="0" w:space="0" w:color="auto"/>
                <w:left w:val="none" w:sz="0" w:space="0" w:color="auto"/>
                <w:bottom w:val="none" w:sz="0" w:space="0" w:color="auto"/>
                <w:right w:val="none" w:sz="0" w:space="0" w:color="auto"/>
              </w:divBdr>
            </w:div>
            <w:div w:id="3469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335784">
      <w:bodyDiv w:val="1"/>
      <w:marLeft w:val="0"/>
      <w:marRight w:val="0"/>
      <w:marTop w:val="0"/>
      <w:marBottom w:val="0"/>
      <w:divBdr>
        <w:top w:val="none" w:sz="0" w:space="0" w:color="auto"/>
        <w:left w:val="none" w:sz="0" w:space="0" w:color="auto"/>
        <w:bottom w:val="none" w:sz="0" w:space="0" w:color="auto"/>
        <w:right w:val="none" w:sz="0" w:space="0" w:color="auto"/>
      </w:divBdr>
      <w:divsChild>
        <w:div w:id="1938369461">
          <w:marLeft w:val="0"/>
          <w:marRight w:val="0"/>
          <w:marTop w:val="0"/>
          <w:marBottom w:val="0"/>
          <w:divBdr>
            <w:top w:val="none" w:sz="0" w:space="0" w:color="auto"/>
            <w:left w:val="none" w:sz="0" w:space="0" w:color="auto"/>
            <w:bottom w:val="none" w:sz="0" w:space="0" w:color="auto"/>
            <w:right w:val="none" w:sz="0" w:space="0" w:color="auto"/>
          </w:divBdr>
        </w:div>
      </w:divsChild>
    </w:div>
    <w:div w:id="1313751853">
      <w:bodyDiv w:val="1"/>
      <w:marLeft w:val="0"/>
      <w:marRight w:val="0"/>
      <w:marTop w:val="0"/>
      <w:marBottom w:val="0"/>
      <w:divBdr>
        <w:top w:val="none" w:sz="0" w:space="0" w:color="auto"/>
        <w:left w:val="none" w:sz="0" w:space="0" w:color="auto"/>
        <w:bottom w:val="none" w:sz="0" w:space="0" w:color="auto"/>
        <w:right w:val="none" w:sz="0" w:space="0" w:color="auto"/>
      </w:divBdr>
    </w:div>
    <w:div w:id="1408114056">
      <w:bodyDiv w:val="1"/>
      <w:marLeft w:val="0"/>
      <w:marRight w:val="0"/>
      <w:marTop w:val="0"/>
      <w:marBottom w:val="0"/>
      <w:divBdr>
        <w:top w:val="none" w:sz="0" w:space="0" w:color="auto"/>
        <w:left w:val="none" w:sz="0" w:space="0" w:color="auto"/>
        <w:bottom w:val="none" w:sz="0" w:space="0" w:color="auto"/>
        <w:right w:val="none" w:sz="0" w:space="0" w:color="auto"/>
      </w:divBdr>
      <w:divsChild>
        <w:div w:id="2023967808">
          <w:marLeft w:val="0"/>
          <w:marRight w:val="0"/>
          <w:marTop w:val="0"/>
          <w:marBottom w:val="0"/>
          <w:divBdr>
            <w:top w:val="none" w:sz="0" w:space="0" w:color="auto"/>
            <w:left w:val="none" w:sz="0" w:space="0" w:color="auto"/>
            <w:bottom w:val="none" w:sz="0" w:space="0" w:color="auto"/>
            <w:right w:val="none" w:sz="0" w:space="0" w:color="auto"/>
          </w:divBdr>
          <w:divsChild>
            <w:div w:id="1369988679">
              <w:marLeft w:val="0"/>
              <w:marRight w:val="0"/>
              <w:marTop w:val="0"/>
              <w:marBottom w:val="0"/>
              <w:divBdr>
                <w:top w:val="none" w:sz="0" w:space="0" w:color="auto"/>
                <w:left w:val="none" w:sz="0" w:space="0" w:color="auto"/>
                <w:bottom w:val="none" w:sz="0" w:space="0" w:color="auto"/>
                <w:right w:val="none" w:sz="0" w:space="0" w:color="auto"/>
              </w:divBdr>
            </w:div>
            <w:div w:id="1928879952">
              <w:marLeft w:val="0"/>
              <w:marRight w:val="0"/>
              <w:marTop w:val="0"/>
              <w:marBottom w:val="0"/>
              <w:divBdr>
                <w:top w:val="none" w:sz="0" w:space="0" w:color="auto"/>
                <w:left w:val="none" w:sz="0" w:space="0" w:color="auto"/>
                <w:bottom w:val="none" w:sz="0" w:space="0" w:color="auto"/>
                <w:right w:val="none" w:sz="0" w:space="0" w:color="auto"/>
              </w:divBdr>
            </w:div>
            <w:div w:id="452750640">
              <w:marLeft w:val="0"/>
              <w:marRight w:val="0"/>
              <w:marTop w:val="0"/>
              <w:marBottom w:val="0"/>
              <w:divBdr>
                <w:top w:val="none" w:sz="0" w:space="0" w:color="auto"/>
                <w:left w:val="none" w:sz="0" w:space="0" w:color="auto"/>
                <w:bottom w:val="none" w:sz="0" w:space="0" w:color="auto"/>
                <w:right w:val="none" w:sz="0" w:space="0" w:color="auto"/>
              </w:divBdr>
            </w:div>
            <w:div w:id="59988245">
              <w:marLeft w:val="0"/>
              <w:marRight w:val="0"/>
              <w:marTop w:val="0"/>
              <w:marBottom w:val="0"/>
              <w:divBdr>
                <w:top w:val="none" w:sz="0" w:space="0" w:color="auto"/>
                <w:left w:val="none" w:sz="0" w:space="0" w:color="auto"/>
                <w:bottom w:val="none" w:sz="0" w:space="0" w:color="auto"/>
                <w:right w:val="none" w:sz="0" w:space="0" w:color="auto"/>
              </w:divBdr>
            </w:div>
            <w:div w:id="250622736">
              <w:marLeft w:val="0"/>
              <w:marRight w:val="0"/>
              <w:marTop w:val="0"/>
              <w:marBottom w:val="0"/>
              <w:divBdr>
                <w:top w:val="none" w:sz="0" w:space="0" w:color="auto"/>
                <w:left w:val="none" w:sz="0" w:space="0" w:color="auto"/>
                <w:bottom w:val="none" w:sz="0" w:space="0" w:color="auto"/>
                <w:right w:val="none" w:sz="0" w:space="0" w:color="auto"/>
              </w:divBdr>
            </w:div>
            <w:div w:id="2001881845">
              <w:marLeft w:val="0"/>
              <w:marRight w:val="0"/>
              <w:marTop w:val="0"/>
              <w:marBottom w:val="0"/>
              <w:divBdr>
                <w:top w:val="none" w:sz="0" w:space="0" w:color="auto"/>
                <w:left w:val="none" w:sz="0" w:space="0" w:color="auto"/>
                <w:bottom w:val="none" w:sz="0" w:space="0" w:color="auto"/>
                <w:right w:val="none" w:sz="0" w:space="0" w:color="auto"/>
              </w:divBdr>
            </w:div>
            <w:div w:id="1123109838">
              <w:marLeft w:val="0"/>
              <w:marRight w:val="0"/>
              <w:marTop w:val="0"/>
              <w:marBottom w:val="0"/>
              <w:divBdr>
                <w:top w:val="none" w:sz="0" w:space="0" w:color="auto"/>
                <w:left w:val="none" w:sz="0" w:space="0" w:color="auto"/>
                <w:bottom w:val="none" w:sz="0" w:space="0" w:color="auto"/>
                <w:right w:val="none" w:sz="0" w:space="0" w:color="auto"/>
              </w:divBdr>
            </w:div>
            <w:div w:id="1250890773">
              <w:marLeft w:val="0"/>
              <w:marRight w:val="0"/>
              <w:marTop w:val="0"/>
              <w:marBottom w:val="0"/>
              <w:divBdr>
                <w:top w:val="none" w:sz="0" w:space="0" w:color="auto"/>
                <w:left w:val="none" w:sz="0" w:space="0" w:color="auto"/>
                <w:bottom w:val="none" w:sz="0" w:space="0" w:color="auto"/>
                <w:right w:val="none" w:sz="0" w:space="0" w:color="auto"/>
              </w:divBdr>
            </w:div>
            <w:div w:id="213694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631729">
      <w:bodyDiv w:val="1"/>
      <w:marLeft w:val="0"/>
      <w:marRight w:val="0"/>
      <w:marTop w:val="0"/>
      <w:marBottom w:val="0"/>
      <w:divBdr>
        <w:top w:val="none" w:sz="0" w:space="0" w:color="auto"/>
        <w:left w:val="none" w:sz="0" w:space="0" w:color="auto"/>
        <w:bottom w:val="none" w:sz="0" w:space="0" w:color="auto"/>
        <w:right w:val="none" w:sz="0" w:space="0" w:color="auto"/>
      </w:divBdr>
      <w:divsChild>
        <w:div w:id="899442033">
          <w:marLeft w:val="0"/>
          <w:marRight w:val="0"/>
          <w:marTop w:val="0"/>
          <w:marBottom w:val="0"/>
          <w:divBdr>
            <w:top w:val="none" w:sz="0" w:space="0" w:color="auto"/>
            <w:left w:val="none" w:sz="0" w:space="0" w:color="auto"/>
            <w:bottom w:val="none" w:sz="0" w:space="0" w:color="auto"/>
            <w:right w:val="none" w:sz="0" w:space="0" w:color="auto"/>
          </w:divBdr>
          <w:divsChild>
            <w:div w:id="165094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872192">
      <w:bodyDiv w:val="1"/>
      <w:marLeft w:val="0"/>
      <w:marRight w:val="0"/>
      <w:marTop w:val="0"/>
      <w:marBottom w:val="0"/>
      <w:divBdr>
        <w:top w:val="none" w:sz="0" w:space="0" w:color="auto"/>
        <w:left w:val="none" w:sz="0" w:space="0" w:color="auto"/>
        <w:bottom w:val="none" w:sz="0" w:space="0" w:color="auto"/>
        <w:right w:val="none" w:sz="0" w:space="0" w:color="auto"/>
      </w:divBdr>
      <w:divsChild>
        <w:div w:id="1381057396">
          <w:marLeft w:val="0"/>
          <w:marRight w:val="0"/>
          <w:marTop w:val="0"/>
          <w:marBottom w:val="0"/>
          <w:divBdr>
            <w:top w:val="none" w:sz="0" w:space="0" w:color="auto"/>
            <w:left w:val="none" w:sz="0" w:space="0" w:color="auto"/>
            <w:bottom w:val="none" w:sz="0" w:space="0" w:color="auto"/>
            <w:right w:val="none" w:sz="0" w:space="0" w:color="auto"/>
          </w:divBdr>
        </w:div>
      </w:divsChild>
    </w:div>
    <w:div w:id="1783529214">
      <w:bodyDiv w:val="1"/>
      <w:marLeft w:val="0"/>
      <w:marRight w:val="0"/>
      <w:marTop w:val="0"/>
      <w:marBottom w:val="0"/>
      <w:divBdr>
        <w:top w:val="none" w:sz="0" w:space="0" w:color="auto"/>
        <w:left w:val="none" w:sz="0" w:space="0" w:color="auto"/>
        <w:bottom w:val="none" w:sz="0" w:space="0" w:color="auto"/>
        <w:right w:val="none" w:sz="0" w:space="0" w:color="auto"/>
      </w:divBdr>
      <w:divsChild>
        <w:div w:id="1884978094">
          <w:marLeft w:val="0"/>
          <w:marRight w:val="0"/>
          <w:marTop w:val="0"/>
          <w:marBottom w:val="0"/>
          <w:divBdr>
            <w:top w:val="none" w:sz="0" w:space="0" w:color="auto"/>
            <w:left w:val="none" w:sz="0" w:space="0" w:color="auto"/>
            <w:bottom w:val="none" w:sz="0" w:space="0" w:color="auto"/>
            <w:right w:val="none" w:sz="0" w:space="0" w:color="auto"/>
          </w:divBdr>
          <w:divsChild>
            <w:div w:id="1547989214">
              <w:marLeft w:val="225"/>
              <w:marRight w:val="0"/>
              <w:marTop w:val="0"/>
              <w:marBottom w:val="0"/>
              <w:divBdr>
                <w:top w:val="dotted" w:sz="6" w:space="0" w:color="FEFEFE"/>
                <w:left w:val="dotted" w:sz="6" w:space="11" w:color="FEFEFE"/>
                <w:bottom w:val="dotted" w:sz="6" w:space="0" w:color="FEFEFE"/>
                <w:right w:val="dotted" w:sz="6" w:space="0" w:color="FEFEFE"/>
              </w:divBdr>
            </w:div>
            <w:div w:id="19156282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82830543">
      <w:bodyDiv w:val="1"/>
      <w:marLeft w:val="0"/>
      <w:marRight w:val="0"/>
      <w:marTop w:val="0"/>
      <w:marBottom w:val="0"/>
      <w:divBdr>
        <w:top w:val="none" w:sz="0" w:space="0" w:color="auto"/>
        <w:left w:val="none" w:sz="0" w:space="0" w:color="auto"/>
        <w:bottom w:val="none" w:sz="0" w:space="0" w:color="auto"/>
        <w:right w:val="none" w:sz="0" w:space="0" w:color="auto"/>
      </w:divBdr>
      <w:divsChild>
        <w:div w:id="2040857827">
          <w:marLeft w:val="0"/>
          <w:marRight w:val="0"/>
          <w:marTop w:val="0"/>
          <w:marBottom w:val="0"/>
          <w:divBdr>
            <w:top w:val="none" w:sz="0" w:space="0" w:color="auto"/>
            <w:left w:val="none" w:sz="0" w:space="0" w:color="auto"/>
            <w:bottom w:val="none" w:sz="0" w:space="0" w:color="auto"/>
            <w:right w:val="none" w:sz="0" w:space="0" w:color="auto"/>
          </w:divBdr>
          <w:divsChild>
            <w:div w:id="951402727">
              <w:marLeft w:val="0"/>
              <w:marRight w:val="0"/>
              <w:marTop w:val="0"/>
              <w:marBottom w:val="0"/>
              <w:divBdr>
                <w:top w:val="none" w:sz="0" w:space="0" w:color="auto"/>
                <w:left w:val="none" w:sz="0" w:space="0" w:color="auto"/>
                <w:bottom w:val="none" w:sz="0" w:space="0" w:color="auto"/>
                <w:right w:val="none" w:sz="0" w:space="0" w:color="auto"/>
              </w:divBdr>
            </w:div>
            <w:div w:id="8222027">
              <w:marLeft w:val="0"/>
              <w:marRight w:val="0"/>
              <w:marTop w:val="0"/>
              <w:marBottom w:val="0"/>
              <w:divBdr>
                <w:top w:val="none" w:sz="0" w:space="0" w:color="auto"/>
                <w:left w:val="none" w:sz="0" w:space="0" w:color="auto"/>
                <w:bottom w:val="none" w:sz="0" w:space="0" w:color="auto"/>
                <w:right w:val="none" w:sz="0" w:space="0" w:color="auto"/>
              </w:divBdr>
            </w:div>
            <w:div w:id="1697390438">
              <w:marLeft w:val="0"/>
              <w:marRight w:val="0"/>
              <w:marTop w:val="0"/>
              <w:marBottom w:val="0"/>
              <w:divBdr>
                <w:top w:val="none" w:sz="0" w:space="0" w:color="auto"/>
                <w:left w:val="none" w:sz="0" w:space="0" w:color="auto"/>
                <w:bottom w:val="none" w:sz="0" w:space="0" w:color="auto"/>
                <w:right w:val="none" w:sz="0" w:space="0" w:color="auto"/>
              </w:divBdr>
            </w:div>
            <w:div w:id="229006570">
              <w:marLeft w:val="0"/>
              <w:marRight w:val="0"/>
              <w:marTop w:val="0"/>
              <w:marBottom w:val="0"/>
              <w:divBdr>
                <w:top w:val="none" w:sz="0" w:space="0" w:color="auto"/>
                <w:left w:val="none" w:sz="0" w:space="0" w:color="auto"/>
                <w:bottom w:val="none" w:sz="0" w:space="0" w:color="auto"/>
                <w:right w:val="none" w:sz="0" w:space="0" w:color="auto"/>
              </w:divBdr>
            </w:div>
            <w:div w:id="387265668">
              <w:marLeft w:val="0"/>
              <w:marRight w:val="0"/>
              <w:marTop w:val="0"/>
              <w:marBottom w:val="0"/>
              <w:divBdr>
                <w:top w:val="none" w:sz="0" w:space="0" w:color="auto"/>
                <w:left w:val="none" w:sz="0" w:space="0" w:color="auto"/>
                <w:bottom w:val="none" w:sz="0" w:space="0" w:color="auto"/>
                <w:right w:val="none" w:sz="0" w:space="0" w:color="auto"/>
              </w:divBdr>
            </w:div>
            <w:div w:id="946235366">
              <w:marLeft w:val="0"/>
              <w:marRight w:val="0"/>
              <w:marTop w:val="0"/>
              <w:marBottom w:val="0"/>
              <w:divBdr>
                <w:top w:val="none" w:sz="0" w:space="0" w:color="auto"/>
                <w:left w:val="none" w:sz="0" w:space="0" w:color="auto"/>
                <w:bottom w:val="none" w:sz="0" w:space="0" w:color="auto"/>
                <w:right w:val="none" w:sz="0" w:space="0" w:color="auto"/>
              </w:divBdr>
            </w:div>
            <w:div w:id="29060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55C58-9A47-4F72-A077-08D18F6B1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1970</Words>
  <Characters>11233</Characters>
  <Application>Microsoft Office Word</Application>
  <DocSecurity>0</DocSecurity>
  <Lines>93</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13177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log log</dc:creator>
  <cp:lastModifiedBy>User</cp:lastModifiedBy>
  <cp:revision>16</cp:revision>
  <cp:lastPrinted>2021-03-19T12:03:00Z</cp:lastPrinted>
  <dcterms:created xsi:type="dcterms:W3CDTF">2021-03-17T13:06:00Z</dcterms:created>
  <dcterms:modified xsi:type="dcterms:W3CDTF">2021-03-19T12:03:00Z</dcterms:modified>
</cp:coreProperties>
</file>